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89" w:type="dxa"/>
        <w:tblInd w:w="-6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47"/>
        <w:gridCol w:w="6542"/>
      </w:tblGrid>
      <w:tr w:rsidR="00A308A7" w:rsidRPr="00D058CA" w14:paraId="3ED1F473" w14:textId="77777777" w:rsidTr="0081110C">
        <w:trPr>
          <w:trHeight w:val="238"/>
        </w:trPr>
        <w:tc>
          <w:tcPr>
            <w:tcW w:w="9889" w:type="dxa"/>
            <w:gridSpan w:val="2"/>
            <w:shd w:val="clear" w:color="auto" w:fill="871639"/>
            <w:vAlign w:val="center"/>
          </w:tcPr>
          <w:p w14:paraId="49A0F488" w14:textId="66486A22" w:rsidR="00A308A7" w:rsidRPr="00D058CA" w:rsidRDefault="00A308A7" w:rsidP="00334EF3">
            <w:pPr>
              <w:jc w:val="center"/>
              <w:rPr>
                <w:rFonts w:ascii="Noto Sans" w:eastAsia="Montserrat Medium" w:hAnsi="Noto Sans" w:cs="Noto Sans"/>
                <w:b/>
                <w:color w:val="FFFFFF"/>
                <w:sz w:val="18"/>
                <w:szCs w:val="18"/>
              </w:rPr>
            </w:pPr>
            <w:r w:rsidRPr="00D058CA">
              <w:rPr>
                <w:rFonts w:ascii="Noto Sans" w:eastAsia="Montserrat Medium" w:hAnsi="Noto Sans" w:cs="Noto Sans"/>
                <w:b/>
                <w:color w:val="FFFFFF"/>
                <w:sz w:val="18"/>
                <w:szCs w:val="18"/>
              </w:rPr>
              <w:t>ANEXO TÉCNICO PARA</w:t>
            </w:r>
            <w:r w:rsidR="00C900F8" w:rsidRPr="00D058CA">
              <w:rPr>
                <w:rFonts w:ascii="Noto Sans" w:eastAsia="Montserrat Medium" w:hAnsi="Noto Sans" w:cs="Noto Sans"/>
                <w:b/>
                <w:color w:val="FFFFFF"/>
                <w:sz w:val="18"/>
                <w:szCs w:val="18"/>
              </w:rPr>
              <w:t xml:space="preserve"> LA PRESTACIÓN</w:t>
            </w:r>
            <w:r w:rsidRPr="00D058CA">
              <w:rPr>
                <w:rFonts w:ascii="Noto Sans" w:eastAsia="Montserrat Medium" w:hAnsi="Noto Sans" w:cs="Noto Sans"/>
                <w:b/>
                <w:color w:val="FFFFFF"/>
                <w:sz w:val="18"/>
                <w:szCs w:val="18"/>
              </w:rPr>
              <w:t xml:space="preserve"> </w:t>
            </w:r>
            <w:r w:rsidR="00C900F8" w:rsidRPr="00D058CA">
              <w:rPr>
                <w:rFonts w:ascii="Noto Sans" w:eastAsia="Montserrat Medium" w:hAnsi="Noto Sans" w:cs="Noto Sans"/>
                <w:b/>
                <w:color w:val="FFFFFF"/>
                <w:sz w:val="18"/>
                <w:szCs w:val="18"/>
              </w:rPr>
              <w:t>D</w:t>
            </w:r>
            <w:r w:rsidRPr="00D058CA">
              <w:rPr>
                <w:rFonts w:ascii="Noto Sans" w:eastAsia="Montserrat Medium" w:hAnsi="Noto Sans" w:cs="Noto Sans"/>
                <w:b/>
                <w:color w:val="FFFFFF"/>
                <w:sz w:val="18"/>
                <w:szCs w:val="18"/>
              </w:rPr>
              <w:t xml:space="preserve">EL </w:t>
            </w:r>
            <w:r w:rsidR="00334EF3" w:rsidRPr="00D058CA">
              <w:rPr>
                <w:rFonts w:ascii="Noto Sans" w:eastAsia="Montserrat Medium" w:hAnsi="Noto Sans" w:cs="Noto Sans"/>
                <w:b/>
                <w:color w:val="FFFFFF"/>
                <w:sz w:val="18"/>
                <w:szCs w:val="18"/>
              </w:rPr>
              <w:t>S</w:t>
            </w:r>
            <w:r w:rsidR="00955537" w:rsidRPr="00D058CA">
              <w:rPr>
                <w:rFonts w:ascii="Noto Sans" w:eastAsia="Montserrat Medium" w:hAnsi="Noto Sans" w:cs="Noto Sans"/>
                <w:b/>
                <w:color w:val="FFFFFF"/>
                <w:sz w:val="18"/>
                <w:szCs w:val="18"/>
              </w:rPr>
              <w:t>ERVICIO DE MANTENIMIENTO PREVENTIVO Y CORRECTIVO AL PARQUE VEHICULAR DE LA SECRETARÍA DE CIENCIA, HUMANIDADES, TECNOLOGÍA E INNOVACIÓN (SECIHTI)</w:t>
            </w:r>
          </w:p>
        </w:tc>
      </w:tr>
      <w:tr w:rsidR="00A308A7" w:rsidRPr="00D058CA" w14:paraId="20F97937" w14:textId="77777777" w:rsidTr="00EA7290">
        <w:trPr>
          <w:trHeight w:val="340"/>
        </w:trPr>
        <w:tc>
          <w:tcPr>
            <w:tcW w:w="3347" w:type="dxa"/>
            <w:shd w:val="clear" w:color="auto" w:fill="auto"/>
            <w:vAlign w:val="center"/>
          </w:tcPr>
          <w:p w14:paraId="179BC0F6" w14:textId="77777777" w:rsidR="00A308A7" w:rsidRPr="00D058CA" w:rsidRDefault="00A308A7" w:rsidP="00EA7290">
            <w:pPr>
              <w:jc w:val="both"/>
              <w:rPr>
                <w:rFonts w:ascii="Noto Sans" w:eastAsia="Montserrat Medium" w:hAnsi="Noto Sans" w:cs="Noto Sans"/>
                <w:b/>
                <w:sz w:val="18"/>
                <w:szCs w:val="18"/>
              </w:rPr>
            </w:pPr>
            <w:r w:rsidRPr="00D058CA">
              <w:rPr>
                <w:rFonts w:ascii="Noto Sans" w:eastAsia="Montserrat Medium" w:hAnsi="Noto Sans" w:cs="Noto Sans"/>
                <w:b/>
                <w:sz w:val="18"/>
                <w:szCs w:val="18"/>
              </w:rPr>
              <w:t>Fecha de elaboración:</w:t>
            </w:r>
          </w:p>
        </w:tc>
        <w:tc>
          <w:tcPr>
            <w:tcW w:w="6542" w:type="dxa"/>
            <w:shd w:val="clear" w:color="auto" w:fill="auto"/>
            <w:vAlign w:val="center"/>
          </w:tcPr>
          <w:p w14:paraId="4D466765" w14:textId="6C91BAF6" w:rsidR="00A308A7" w:rsidRPr="00D058CA" w:rsidRDefault="00C900F8" w:rsidP="00EA7290">
            <w:pPr>
              <w:jc w:val="center"/>
              <w:rPr>
                <w:rFonts w:ascii="Noto Sans" w:eastAsia="Montserrat Medium" w:hAnsi="Noto Sans" w:cs="Noto Sans"/>
                <w:sz w:val="18"/>
                <w:szCs w:val="18"/>
              </w:rPr>
            </w:pPr>
            <w:r w:rsidRPr="00D058CA">
              <w:rPr>
                <w:rFonts w:ascii="Noto Sans" w:eastAsia="Montserrat Medium" w:hAnsi="Noto Sans" w:cs="Noto Sans"/>
                <w:sz w:val="18"/>
                <w:szCs w:val="18"/>
              </w:rPr>
              <w:t xml:space="preserve">Ciudad de México, </w:t>
            </w:r>
            <w:r w:rsidRPr="00C371E1">
              <w:rPr>
                <w:rFonts w:ascii="Noto Sans" w:eastAsia="Montserrat Medium" w:hAnsi="Noto Sans" w:cs="Noto Sans"/>
                <w:sz w:val="18"/>
                <w:szCs w:val="18"/>
              </w:rPr>
              <w:t xml:space="preserve">a </w:t>
            </w:r>
            <w:r w:rsidR="00C371E1" w:rsidRPr="00C371E1">
              <w:rPr>
                <w:rFonts w:ascii="Noto Sans" w:eastAsia="Montserrat Medium" w:hAnsi="Noto Sans" w:cs="Noto Sans"/>
                <w:sz w:val="18"/>
                <w:szCs w:val="18"/>
              </w:rPr>
              <w:t>12</w:t>
            </w:r>
            <w:r w:rsidRPr="00C371E1">
              <w:rPr>
                <w:rFonts w:ascii="Noto Sans" w:eastAsia="Montserrat Medium" w:hAnsi="Noto Sans" w:cs="Noto Sans"/>
                <w:sz w:val="18"/>
                <w:szCs w:val="18"/>
              </w:rPr>
              <w:t xml:space="preserve"> de enero de 202</w:t>
            </w:r>
            <w:r w:rsidR="009A5553" w:rsidRPr="00C371E1">
              <w:rPr>
                <w:rFonts w:ascii="Noto Sans" w:eastAsia="Montserrat Medium" w:hAnsi="Noto Sans" w:cs="Noto Sans"/>
                <w:sz w:val="18"/>
                <w:szCs w:val="18"/>
              </w:rPr>
              <w:t>6</w:t>
            </w:r>
          </w:p>
        </w:tc>
      </w:tr>
      <w:tr w:rsidR="00A308A7" w:rsidRPr="00D058CA" w14:paraId="1360711D" w14:textId="77777777" w:rsidTr="00EA7290">
        <w:trPr>
          <w:trHeight w:val="340"/>
        </w:trPr>
        <w:tc>
          <w:tcPr>
            <w:tcW w:w="3347" w:type="dxa"/>
            <w:shd w:val="clear" w:color="auto" w:fill="auto"/>
            <w:vAlign w:val="center"/>
          </w:tcPr>
          <w:p w14:paraId="1DABFF8F" w14:textId="77777777" w:rsidR="00A308A7" w:rsidRPr="00D058CA" w:rsidRDefault="00A308A7" w:rsidP="00EA7290">
            <w:pPr>
              <w:jc w:val="both"/>
              <w:rPr>
                <w:rFonts w:ascii="Noto Sans" w:eastAsia="Montserrat Medium" w:hAnsi="Noto Sans" w:cs="Noto Sans"/>
                <w:b/>
                <w:sz w:val="18"/>
                <w:szCs w:val="18"/>
              </w:rPr>
            </w:pPr>
            <w:r w:rsidRPr="00D058CA">
              <w:rPr>
                <w:rFonts w:ascii="Noto Sans" w:eastAsia="Montserrat Medium" w:hAnsi="Noto Sans" w:cs="Noto Sans"/>
                <w:b/>
                <w:sz w:val="18"/>
                <w:szCs w:val="18"/>
              </w:rPr>
              <w:t>Área requirente</w:t>
            </w:r>
          </w:p>
        </w:tc>
        <w:tc>
          <w:tcPr>
            <w:tcW w:w="6542" w:type="dxa"/>
            <w:shd w:val="clear" w:color="auto" w:fill="auto"/>
            <w:vAlign w:val="center"/>
          </w:tcPr>
          <w:p w14:paraId="6A77DCD9" w14:textId="147CAB8B" w:rsidR="00A308A7" w:rsidRPr="00D058CA" w:rsidRDefault="002507C8" w:rsidP="00EA7290">
            <w:pPr>
              <w:jc w:val="center"/>
              <w:rPr>
                <w:rFonts w:ascii="Noto Sans" w:eastAsia="Montserrat Medium" w:hAnsi="Noto Sans" w:cs="Noto Sans"/>
                <w:sz w:val="18"/>
                <w:szCs w:val="18"/>
              </w:rPr>
            </w:pPr>
            <w:r w:rsidRPr="00D058CA">
              <w:rPr>
                <w:rFonts w:ascii="Noto Sans" w:eastAsia="Montserrat Medium" w:hAnsi="Noto Sans" w:cs="Noto Sans"/>
                <w:sz w:val="18"/>
                <w:szCs w:val="18"/>
              </w:rPr>
              <w:t xml:space="preserve">Dirección de Servicios Generales, Obras y Control de Bienes </w:t>
            </w:r>
          </w:p>
        </w:tc>
      </w:tr>
      <w:tr w:rsidR="00A308A7" w:rsidRPr="00D058CA" w14:paraId="2915C921" w14:textId="77777777" w:rsidTr="00EA7290">
        <w:trPr>
          <w:trHeight w:val="340"/>
        </w:trPr>
        <w:tc>
          <w:tcPr>
            <w:tcW w:w="3347" w:type="dxa"/>
            <w:shd w:val="clear" w:color="auto" w:fill="auto"/>
            <w:vAlign w:val="center"/>
          </w:tcPr>
          <w:p w14:paraId="75E017CF" w14:textId="77777777" w:rsidR="00A308A7" w:rsidRPr="00D058CA" w:rsidRDefault="00A308A7" w:rsidP="00EA7290">
            <w:pPr>
              <w:jc w:val="both"/>
              <w:rPr>
                <w:rFonts w:ascii="Noto Sans" w:eastAsia="Montserrat Medium" w:hAnsi="Noto Sans" w:cs="Noto Sans"/>
                <w:b/>
                <w:sz w:val="18"/>
                <w:szCs w:val="18"/>
              </w:rPr>
            </w:pPr>
            <w:r w:rsidRPr="00D058CA">
              <w:rPr>
                <w:rFonts w:ascii="Noto Sans" w:eastAsia="Montserrat Medium" w:hAnsi="Noto Sans" w:cs="Noto Sans"/>
                <w:b/>
                <w:sz w:val="18"/>
                <w:szCs w:val="18"/>
              </w:rPr>
              <w:t>Área técnica:</w:t>
            </w:r>
          </w:p>
        </w:tc>
        <w:tc>
          <w:tcPr>
            <w:tcW w:w="6542" w:type="dxa"/>
            <w:shd w:val="clear" w:color="auto" w:fill="auto"/>
            <w:vAlign w:val="center"/>
          </w:tcPr>
          <w:p w14:paraId="30FE5BD5" w14:textId="0E485B43" w:rsidR="00A308A7" w:rsidRPr="00D058CA" w:rsidRDefault="00C900F8" w:rsidP="00EA7290">
            <w:pPr>
              <w:jc w:val="center"/>
              <w:rPr>
                <w:rFonts w:ascii="Noto Sans" w:eastAsia="Montserrat Medium" w:hAnsi="Noto Sans" w:cs="Noto Sans"/>
                <w:sz w:val="18"/>
                <w:szCs w:val="18"/>
              </w:rPr>
            </w:pPr>
            <w:r w:rsidRPr="00D058CA">
              <w:rPr>
                <w:rFonts w:ascii="Noto Sans" w:eastAsia="Montserrat Medium" w:hAnsi="Noto Sans" w:cs="Noto Sans"/>
                <w:sz w:val="18"/>
                <w:szCs w:val="18"/>
              </w:rPr>
              <w:t>Dirección de Servicios Generales, Obras y Control de Bienes</w:t>
            </w:r>
          </w:p>
        </w:tc>
      </w:tr>
      <w:tr w:rsidR="00A308A7" w:rsidRPr="00D058CA" w14:paraId="536FC2AF" w14:textId="77777777" w:rsidTr="00EA7290">
        <w:trPr>
          <w:trHeight w:val="340"/>
        </w:trPr>
        <w:tc>
          <w:tcPr>
            <w:tcW w:w="3347" w:type="dxa"/>
            <w:shd w:val="clear" w:color="auto" w:fill="auto"/>
            <w:vAlign w:val="center"/>
          </w:tcPr>
          <w:p w14:paraId="43D1CD28" w14:textId="77777777" w:rsidR="00A308A7" w:rsidRPr="00D058CA" w:rsidRDefault="00A308A7" w:rsidP="00EA7290">
            <w:pPr>
              <w:jc w:val="both"/>
              <w:rPr>
                <w:rFonts w:ascii="Noto Sans" w:eastAsia="Montserrat Medium" w:hAnsi="Noto Sans" w:cs="Noto Sans"/>
                <w:b/>
                <w:sz w:val="18"/>
                <w:szCs w:val="18"/>
              </w:rPr>
            </w:pPr>
            <w:r w:rsidRPr="00D058CA">
              <w:rPr>
                <w:rFonts w:ascii="Noto Sans" w:eastAsia="Montserrat Medium" w:hAnsi="Noto Sans" w:cs="Noto Sans"/>
                <w:b/>
                <w:sz w:val="18"/>
                <w:szCs w:val="18"/>
              </w:rPr>
              <w:t>Clave CUCOP:</w:t>
            </w:r>
          </w:p>
        </w:tc>
        <w:tc>
          <w:tcPr>
            <w:tcW w:w="6542" w:type="dxa"/>
            <w:shd w:val="clear" w:color="auto" w:fill="auto"/>
            <w:vAlign w:val="center"/>
          </w:tcPr>
          <w:p w14:paraId="62B84D06" w14:textId="40C911DC" w:rsidR="003C1864" w:rsidRPr="00D058CA" w:rsidRDefault="00955537" w:rsidP="00EA7290">
            <w:pPr>
              <w:tabs>
                <w:tab w:val="left" w:pos="0"/>
              </w:tabs>
              <w:jc w:val="center"/>
              <w:rPr>
                <w:rFonts w:ascii="Noto Sans" w:eastAsia="Montserrat Medium" w:hAnsi="Noto Sans" w:cs="Noto Sans"/>
                <w:sz w:val="18"/>
                <w:szCs w:val="18"/>
              </w:rPr>
            </w:pPr>
            <w:r w:rsidRPr="00D058CA">
              <w:rPr>
                <w:rFonts w:ascii="Noto Sans" w:eastAsia="Montserrat Medium" w:hAnsi="Noto Sans" w:cs="Noto Sans"/>
                <w:sz w:val="18"/>
                <w:szCs w:val="18"/>
              </w:rPr>
              <w:t xml:space="preserve">35501-0005 </w:t>
            </w:r>
            <w:r w:rsidR="00334EF3" w:rsidRPr="00D058CA">
              <w:rPr>
                <w:rFonts w:ascii="Noto Sans" w:eastAsia="Montserrat Medium" w:hAnsi="Noto Sans" w:cs="Noto Sans"/>
                <w:sz w:val="18"/>
                <w:szCs w:val="18"/>
              </w:rPr>
              <w:t xml:space="preserve">– </w:t>
            </w:r>
            <w:r w:rsidRPr="00D058CA">
              <w:rPr>
                <w:rFonts w:ascii="Noto Sans" w:eastAsia="Montserrat Medium" w:hAnsi="Noto Sans" w:cs="Noto Sans"/>
                <w:sz w:val="18"/>
                <w:szCs w:val="18"/>
              </w:rPr>
              <w:t>Mantenimiento y conservación de vehículos terrestres</w:t>
            </w:r>
          </w:p>
        </w:tc>
      </w:tr>
      <w:tr w:rsidR="00A308A7" w:rsidRPr="00D058CA" w14:paraId="247B2ADC" w14:textId="77777777" w:rsidTr="00EA7290">
        <w:trPr>
          <w:trHeight w:val="340"/>
        </w:trPr>
        <w:tc>
          <w:tcPr>
            <w:tcW w:w="3347" w:type="dxa"/>
            <w:shd w:val="clear" w:color="auto" w:fill="auto"/>
            <w:vAlign w:val="center"/>
          </w:tcPr>
          <w:p w14:paraId="018C95CF" w14:textId="77777777" w:rsidR="00A308A7" w:rsidRPr="00D058CA" w:rsidRDefault="00A308A7" w:rsidP="00EA7290">
            <w:pPr>
              <w:jc w:val="both"/>
              <w:rPr>
                <w:rFonts w:ascii="Noto Sans" w:eastAsia="Montserrat Medium" w:hAnsi="Noto Sans" w:cs="Noto Sans"/>
                <w:b/>
                <w:sz w:val="18"/>
                <w:szCs w:val="18"/>
              </w:rPr>
            </w:pPr>
            <w:r w:rsidRPr="00D058CA">
              <w:rPr>
                <w:rFonts w:ascii="Noto Sans" w:eastAsia="Montserrat Medium" w:hAnsi="Noto Sans" w:cs="Noto Sans"/>
                <w:b/>
                <w:sz w:val="18"/>
                <w:szCs w:val="18"/>
              </w:rPr>
              <w:t>Partida presupuestal:</w:t>
            </w:r>
          </w:p>
        </w:tc>
        <w:tc>
          <w:tcPr>
            <w:tcW w:w="6542" w:type="dxa"/>
            <w:shd w:val="clear" w:color="auto" w:fill="auto"/>
            <w:vAlign w:val="center"/>
          </w:tcPr>
          <w:p w14:paraId="095BDEB3" w14:textId="1D8A0E87" w:rsidR="00F56BF5" w:rsidRPr="00D058CA" w:rsidRDefault="00955537" w:rsidP="00EA7290">
            <w:pPr>
              <w:tabs>
                <w:tab w:val="left" w:pos="0"/>
              </w:tabs>
              <w:jc w:val="center"/>
              <w:rPr>
                <w:rFonts w:ascii="Noto Sans" w:eastAsia="Montserrat Medium" w:hAnsi="Noto Sans" w:cs="Noto Sans"/>
                <w:sz w:val="18"/>
                <w:szCs w:val="18"/>
              </w:rPr>
            </w:pPr>
            <w:r w:rsidRPr="00D058CA">
              <w:rPr>
                <w:rFonts w:ascii="Noto Sans" w:eastAsia="Montserrat Medium" w:hAnsi="Noto Sans" w:cs="Noto Sans"/>
                <w:sz w:val="18"/>
                <w:szCs w:val="18"/>
              </w:rPr>
              <w:t xml:space="preserve">35501 </w:t>
            </w:r>
            <w:r w:rsidR="00334EF3" w:rsidRPr="00D058CA">
              <w:rPr>
                <w:rFonts w:ascii="Noto Sans" w:eastAsia="Montserrat Medium" w:hAnsi="Noto Sans" w:cs="Noto Sans"/>
                <w:sz w:val="18"/>
                <w:szCs w:val="18"/>
              </w:rPr>
              <w:t xml:space="preserve">– </w:t>
            </w:r>
            <w:r w:rsidRPr="00D058CA">
              <w:rPr>
                <w:rFonts w:ascii="Noto Sans" w:eastAsia="Montserrat Medium" w:hAnsi="Noto Sans" w:cs="Noto Sans"/>
                <w:sz w:val="18"/>
                <w:szCs w:val="18"/>
              </w:rPr>
              <w:t>Mantenimiento y conservación de vehículos terrestres, aéreos, marítimos, lacustres y fluviales</w:t>
            </w:r>
          </w:p>
        </w:tc>
      </w:tr>
      <w:tr w:rsidR="00A308A7" w:rsidRPr="00D058CA" w14:paraId="58567BE0" w14:textId="77777777" w:rsidTr="00EA7290">
        <w:trPr>
          <w:trHeight w:val="340"/>
        </w:trPr>
        <w:tc>
          <w:tcPr>
            <w:tcW w:w="3347" w:type="dxa"/>
            <w:shd w:val="clear" w:color="auto" w:fill="auto"/>
            <w:vAlign w:val="center"/>
          </w:tcPr>
          <w:p w14:paraId="2427F0E2" w14:textId="77777777" w:rsidR="00A308A7" w:rsidRPr="00D058CA" w:rsidRDefault="00A308A7" w:rsidP="00EA7290">
            <w:pPr>
              <w:jc w:val="both"/>
              <w:rPr>
                <w:rFonts w:ascii="Noto Sans" w:eastAsia="Montserrat Medium" w:hAnsi="Noto Sans" w:cs="Noto Sans"/>
                <w:b/>
                <w:sz w:val="18"/>
                <w:szCs w:val="18"/>
              </w:rPr>
            </w:pPr>
            <w:r w:rsidRPr="00D058CA">
              <w:rPr>
                <w:rFonts w:ascii="Noto Sans" w:eastAsia="Montserrat Medium" w:hAnsi="Noto Sans" w:cs="Noto Sans"/>
                <w:b/>
                <w:sz w:val="18"/>
                <w:szCs w:val="18"/>
              </w:rPr>
              <w:t>Tipo de Recursos:</w:t>
            </w:r>
          </w:p>
        </w:tc>
        <w:tc>
          <w:tcPr>
            <w:tcW w:w="6542" w:type="dxa"/>
            <w:shd w:val="clear" w:color="auto" w:fill="auto"/>
            <w:vAlign w:val="center"/>
          </w:tcPr>
          <w:p w14:paraId="2B50DDB7" w14:textId="3A9F5B2A" w:rsidR="00A308A7" w:rsidRPr="00D058CA" w:rsidRDefault="00A308A7" w:rsidP="00EA7290">
            <w:pPr>
              <w:tabs>
                <w:tab w:val="left" w:pos="0"/>
              </w:tabs>
              <w:jc w:val="center"/>
              <w:rPr>
                <w:rFonts w:ascii="Noto Sans" w:eastAsia="Montserrat Medium" w:hAnsi="Noto Sans" w:cs="Noto Sans"/>
                <w:sz w:val="18"/>
                <w:szCs w:val="18"/>
              </w:rPr>
            </w:pPr>
            <w:r w:rsidRPr="00D058CA">
              <w:rPr>
                <w:rFonts w:ascii="Noto Sans" w:eastAsia="Montserrat Medium" w:hAnsi="Noto Sans" w:cs="Noto Sans"/>
                <w:sz w:val="18"/>
                <w:szCs w:val="18"/>
              </w:rPr>
              <w:t>Fiscale</w:t>
            </w:r>
            <w:r w:rsidR="008B2371" w:rsidRPr="00D058CA">
              <w:rPr>
                <w:rFonts w:ascii="Noto Sans" w:eastAsia="Montserrat Medium" w:hAnsi="Noto Sans" w:cs="Noto Sans"/>
                <w:sz w:val="18"/>
                <w:szCs w:val="18"/>
              </w:rPr>
              <w:t>s</w:t>
            </w:r>
          </w:p>
        </w:tc>
      </w:tr>
    </w:tbl>
    <w:p w14:paraId="08DB2006" w14:textId="77777777" w:rsidR="00A308A7" w:rsidRPr="00D058CA" w:rsidRDefault="00A308A7" w:rsidP="00A308A7">
      <w:pPr>
        <w:rPr>
          <w:rFonts w:ascii="Noto Sans" w:eastAsia="Montserrat Medium" w:hAnsi="Noto Sans" w:cs="Noto Sans"/>
          <w:sz w:val="18"/>
          <w:szCs w:val="18"/>
        </w:rPr>
      </w:pPr>
    </w:p>
    <w:tbl>
      <w:tblPr>
        <w:tblW w:w="9923"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
        <w:gridCol w:w="2233"/>
        <w:gridCol w:w="7635"/>
      </w:tblGrid>
      <w:tr w:rsidR="00777459" w:rsidRPr="00D058CA" w14:paraId="25136CE6" w14:textId="77777777" w:rsidTr="00D96FDD">
        <w:trPr>
          <w:gridBefore w:val="1"/>
          <w:wBefore w:w="55" w:type="dxa"/>
          <w:trHeight w:val="96"/>
        </w:trPr>
        <w:tc>
          <w:tcPr>
            <w:tcW w:w="9868" w:type="dxa"/>
            <w:gridSpan w:val="2"/>
            <w:shd w:val="clear" w:color="auto" w:fill="auto"/>
          </w:tcPr>
          <w:p w14:paraId="55023355" w14:textId="77777777" w:rsidR="00777459" w:rsidRPr="00D058CA" w:rsidRDefault="00777459" w:rsidP="00377FE5">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D058CA">
              <w:rPr>
                <w:rFonts w:ascii="Noto Sans" w:eastAsia="Montserrat Medium" w:hAnsi="Noto Sans" w:cs="Noto Sans"/>
                <w:b/>
                <w:color w:val="000000"/>
                <w:sz w:val="18"/>
                <w:szCs w:val="18"/>
              </w:rPr>
              <w:t xml:space="preserve">ANTECEDENTES </w:t>
            </w:r>
            <w:r w:rsidRPr="00D058CA">
              <w:rPr>
                <w:rFonts w:ascii="Noto Sans" w:eastAsia="Montserrat Medium" w:hAnsi="Noto Sans" w:cs="Noto Sans"/>
                <w:b/>
                <w:color w:val="000000"/>
                <w:sz w:val="18"/>
                <w:szCs w:val="18"/>
                <w:highlight w:val="white"/>
              </w:rPr>
              <w:t>Y NECESIDAD DE LA CONTRATACIÓN</w:t>
            </w:r>
            <w:r w:rsidRPr="00D058CA">
              <w:rPr>
                <w:rFonts w:ascii="Noto Sans" w:eastAsia="Montserrat Medium" w:hAnsi="Noto Sans" w:cs="Noto Sans"/>
                <w:b/>
                <w:color w:val="000000"/>
                <w:sz w:val="18"/>
                <w:szCs w:val="18"/>
              </w:rPr>
              <w:t>:</w:t>
            </w:r>
          </w:p>
          <w:p w14:paraId="44E016BB" w14:textId="77777777" w:rsidR="00C371E1" w:rsidRPr="00C371E1" w:rsidRDefault="00C371E1" w:rsidP="00C371E1">
            <w:pPr>
              <w:pStyle w:val="Sinespaciado"/>
              <w:ind w:left="34"/>
              <w:jc w:val="both"/>
              <w:rPr>
                <w:rFonts w:ascii="Noto Sans" w:eastAsia="Montserrat Medium" w:hAnsi="Noto Sans" w:cs="Noto Sans"/>
                <w:color w:val="000000"/>
                <w:sz w:val="18"/>
                <w:szCs w:val="18"/>
                <w:lang w:val="es-ES" w:eastAsia="en-US"/>
              </w:rPr>
            </w:pPr>
            <w:r w:rsidRPr="00C371E1">
              <w:rPr>
                <w:rFonts w:ascii="Noto Sans" w:eastAsia="Montserrat Medium" w:hAnsi="Noto Sans" w:cs="Noto Sans"/>
                <w:color w:val="000000"/>
                <w:sz w:val="18"/>
                <w:szCs w:val="18"/>
                <w:lang w:val="es-ES" w:eastAsia="en-US"/>
              </w:rPr>
              <w:t>La Secretaría de Ciencia, Humanidades, Tecnología e Innovación “Secihti” fue creada con el propósito de formular, coordinar y fortalecer el desarrollo científico, de humanidades y tecnológico de México, así como formular y proponer al Gobierno Nacional las políticas nacionales, estrategias de ciencia, tecnología e innovación y de calidad para el país, acorde con la política de desarrollo económico y social del Estado, además de fomentar el desarrollo de la ciencia, tecnología, innovación y calidad mediante incentivos a instituciones, empresas y personas, determinar los criterios y/o principios de ciencia, tecnología e innovación y de calidad a ser incorporados en la formulación de políticas nacionales.</w:t>
            </w:r>
          </w:p>
          <w:p w14:paraId="63D4ED6F" w14:textId="77777777" w:rsidR="00C371E1" w:rsidRPr="00C371E1" w:rsidRDefault="00C371E1" w:rsidP="00C371E1">
            <w:pPr>
              <w:rPr>
                <w:rFonts w:ascii="Noto Sans" w:eastAsia="Montserrat Medium" w:hAnsi="Noto Sans" w:cs="Noto Sans"/>
                <w:color w:val="000000"/>
                <w:sz w:val="18"/>
                <w:szCs w:val="18"/>
              </w:rPr>
            </w:pPr>
          </w:p>
          <w:p w14:paraId="7AA59708" w14:textId="77777777" w:rsidR="00C371E1" w:rsidRPr="00C371E1" w:rsidRDefault="00C371E1" w:rsidP="00C371E1">
            <w:pPr>
              <w:jc w:val="both"/>
              <w:rPr>
                <w:rFonts w:ascii="Noto Sans" w:eastAsia="Montserrat Medium" w:hAnsi="Noto Sans" w:cs="Noto Sans"/>
                <w:color w:val="000000"/>
                <w:sz w:val="18"/>
                <w:szCs w:val="18"/>
              </w:rPr>
            </w:pPr>
            <w:r w:rsidRPr="00C371E1">
              <w:rPr>
                <w:rFonts w:ascii="Noto Sans" w:eastAsia="Montserrat Medium" w:hAnsi="Noto Sans" w:cs="Noto Sans"/>
                <w:color w:val="000000"/>
                <w:sz w:val="18"/>
                <w:szCs w:val="18"/>
              </w:rPr>
              <w:t>Por lo anterior la Secihti dispone de vehículos propios asignados, los cuales contribuyen directamente al cumplimiento de sus funciones sustantivas; por lo que es necesario contar con un servicio de mantenimiento preventivo y correctivo al parque vehicular a fin de garantizar el óptimo funcionamiento, disponibilidad y seguridad de las unidades oficiales que apoyan la movilidad institucional, la ejecución de comisiones en campo, la supervisión de proyectos, el traslado de bienes y personal, así como las actividades sustantivas y administrativas encomendadas a las diferentes áreas.</w:t>
            </w:r>
          </w:p>
          <w:p w14:paraId="3DA01AB2" w14:textId="77777777" w:rsidR="00C371E1" w:rsidRPr="00C371E1" w:rsidRDefault="00C371E1" w:rsidP="00C371E1">
            <w:pPr>
              <w:jc w:val="both"/>
              <w:rPr>
                <w:rFonts w:ascii="Noto Sans" w:eastAsia="Montserrat Medium" w:hAnsi="Noto Sans" w:cs="Noto Sans"/>
                <w:color w:val="000000"/>
                <w:sz w:val="18"/>
                <w:szCs w:val="18"/>
              </w:rPr>
            </w:pPr>
          </w:p>
          <w:p w14:paraId="422D0431" w14:textId="77777777" w:rsidR="00C371E1" w:rsidRPr="00C371E1" w:rsidRDefault="00C371E1" w:rsidP="00C371E1">
            <w:pPr>
              <w:jc w:val="both"/>
              <w:rPr>
                <w:rFonts w:ascii="Noto Sans" w:eastAsia="Montserrat Medium" w:hAnsi="Noto Sans" w:cs="Noto Sans"/>
                <w:color w:val="000000"/>
                <w:sz w:val="18"/>
                <w:szCs w:val="18"/>
              </w:rPr>
            </w:pPr>
            <w:r w:rsidRPr="00C371E1">
              <w:rPr>
                <w:rFonts w:ascii="Noto Sans" w:eastAsia="Montserrat Medium" w:hAnsi="Noto Sans" w:cs="Noto Sans"/>
                <w:color w:val="000000"/>
                <w:sz w:val="18"/>
                <w:szCs w:val="18"/>
              </w:rPr>
              <w:t xml:space="preserve">Este servicio comprende la realización periódica de mantenimientos preventivos, conforme a las especificaciones técnicas de cada unidad, incluyendo cambios de aceite, filtros, revisión de sistemas eléctricos, suspensión, frenos, llantas y diagnóstico general, así como la atención inmediata de mantenimientos correctivos derivados de fallas mecánicas o daños fortuitos. </w:t>
            </w:r>
          </w:p>
          <w:p w14:paraId="534828EE" w14:textId="77777777" w:rsidR="00C371E1" w:rsidRPr="00C371E1" w:rsidRDefault="00C371E1" w:rsidP="00C371E1">
            <w:pPr>
              <w:pBdr>
                <w:top w:val="nil"/>
                <w:left w:val="nil"/>
                <w:bottom w:val="nil"/>
                <w:right w:val="nil"/>
                <w:between w:val="nil"/>
              </w:pBdr>
              <w:tabs>
                <w:tab w:val="left" w:pos="0"/>
              </w:tabs>
              <w:spacing w:before="120" w:after="120"/>
              <w:ind w:left="720"/>
              <w:jc w:val="both"/>
              <w:rPr>
                <w:rFonts w:ascii="Noto Sans" w:eastAsia="Montserrat Medium" w:hAnsi="Noto Sans" w:cs="Noto Sans"/>
                <w:color w:val="000000"/>
                <w:sz w:val="18"/>
                <w:szCs w:val="18"/>
              </w:rPr>
            </w:pPr>
          </w:p>
          <w:p w14:paraId="5613CDF0" w14:textId="423701AD" w:rsidR="00777459" w:rsidRPr="00D058CA" w:rsidRDefault="00777459" w:rsidP="00377FE5">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D058CA">
              <w:rPr>
                <w:rFonts w:ascii="Noto Sans" w:eastAsia="Montserrat Medium" w:hAnsi="Noto Sans" w:cs="Noto Sans"/>
                <w:b/>
                <w:color w:val="000000"/>
                <w:sz w:val="18"/>
                <w:szCs w:val="18"/>
              </w:rPr>
              <w:t>DESCRIPCIÓN (ESPECIFICACIONES Y CONDICIONES):</w:t>
            </w:r>
          </w:p>
          <w:p w14:paraId="4880A346" w14:textId="72851A5A" w:rsidR="00777459" w:rsidRPr="00D058CA" w:rsidRDefault="003D1BBE" w:rsidP="0081110C">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D058CA">
              <w:rPr>
                <w:rFonts w:ascii="Noto Sans" w:eastAsia="Montserrat Medium" w:hAnsi="Noto Sans" w:cs="Noto Sans"/>
                <w:color w:val="000000"/>
                <w:sz w:val="18"/>
                <w:szCs w:val="18"/>
              </w:rPr>
              <w:t xml:space="preserve">El servicio </w:t>
            </w:r>
            <w:r w:rsidR="00E02933" w:rsidRPr="00D058CA">
              <w:rPr>
                <w:rFonts w:ascii="Noto Sans" w:eastAsia="Montserrat Medium" w:hAnsi="Noto Sans" w:cs="Noto Sans"/>
                <w:color w:val="000000"/>
                <w:sz w:val="18"/>
                <w:szCs w:val="18"/>
              </w:rPr>
              <w:t xml:space="preserve">de mantenimiento preventivo y correctivo al parque vehicular </w:t>
            </w:r>
            <w:r w:rsidR="00EA7290">
              <w:rPr>
                <w:rFonts w:ascii="Noto Sans" w:eastAsia="Montserrat Medium" w:hAnsi="Noto Sans" w:cs="Noto Sans"/>
                <w:color w:val="000000"/>
                <w:sz w:val="18"/>
                <w:szCs w:val="18"/>
              </w:rPr>
              <w:t xml:space="preserve">que constan de XX vehículos conforme lo siguiente: </w:t>
            </w:r>
          </w:p>
          <w:tbl>
            <w:tblPr>
              <w:tblW w:w="4310"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714"/>
              <w:gridCol w:w="3596"/>
            </w:tblGrid>
            <w:tr w:rsidR="00EA7290" w:rsidRPr="00D058CA" w14:paraId="295ADD54" w14:textId="0CD50138" w:rsidTr="00EA7290">
              <w:trPr>
                <w:trHeight w:val="20"/>
                <w:tblHeader/>
                <w:jc w:val="center"/>
              </w:trPr>
              <w:tc>
                <w:tcPr>
                  <w:tcW w:w="714" w:type="dxa"/>
                  <w:shd w:val="clear" w:color="auto" w:fill="691C32"/>
                </w:tcPr>
                <w:p w14:paraId="79FFDDCE" w14:textId="6C6F25A1" w:rsidR="00EA7290" w:rsidRPr="00D058CA" w:rsidRDefault="00EA7290" w:rsidP="00EA7290">
                  <w:pPr>
                    <w:pBdr>
                      <w:top w:val="nil"/>
                      <w:left w:val="nil"/>
                      <w:bottom w:val="nil"/>
                      <w:right w:val="nil"/>
                      <w:between w:val="nil"/>
                    </w:pBdr>
                    <w:tabs>
                      <w:tab w:val="left" w:pos="0"/>
                    </w:tabs>
                    <w:jc w:val="center"/>
                    <w:rPr>
                      <w:rFonts w:ascii="Noto Sans" w:eastAsia="Montserrat Medium" w:hAnsi="Noto Sans" w:cs="Noto Sans"/>
                      <w:b/>
                      <w:color w:val="FFFFFF"/>
                      <w:sz w:val="18"/>
                      <w:szCs w:val="18"/>
                    </w:rPr>
                  </w:pPr>
                  <w:r>
                    <w:rPr>
                      <w:rFonts w:ascii="Noto Sans" w:eastAsia="Montserrat Medium" w:hAnsi="Noto Sans" w:cs="Noto Sans"/>
                      <w:b/>
                      <w:color w:val="FFFFFF"/>
                      <w:sz w:val="18"/>
                      <w:szCs w:val="18"/>
                    </w:rPr>
                    <w:t>Cons.</w:t>
                  </w:r>
                </w:p>
              </w:tc>
              <w:tc>
                <w:tcPr>
                  <w:tcW w:w="3596" w:type="dxa"/>
                  <w:shd w:val="clear" w:color="auto" w:fill="691C32"/>
                  <w:vAlign w:val="center"/>
                </w:tcPr>
                <w:p w14:paraId="00E146F7" w14:textId="195C0386" w:rsidR="00EA7290" w:rsidRPr="00D058CA" w:rsidRDefault="00EA7290" w:rsidP="00EA7290">
                  <w:pPr>
                    <w:pBdr>
                      <w:top w:val="nil"/>
                      <w:left w:val="nil"/>
                      <w:bottom w:val="nil"/>
                      <w:right w:val="nil"/>
                      <w:between w:val="nil"/>
                    </w:pBdr>
                    <w:tabs>
                      <w:tab w:val="left" w:pos="0"/>
                    </w:tabs>
                    <w:jc w:val="center"/>
                    <w:rPr>
                      <w:rFonts w:ascii="Noto Sans" w:eastAsia="Montserrat Medium" w:hAnsi="Noto Sans" w:cs="Noto Sans"/>
                      <w:b/>
                      <w:color w:val="FFFFFF"/>
                      <w:sz w:val="18"/>
                      <w:szCs w:val="18"/>
                    </w:rPr>
                  </w:pPr>
                  <w:r w:rsidRPr="00D058CA">
                    <w:rPr>
                      <w:rFonts w:ascii="Noto Sans" w:eastAsia="Montserrat Medium" w:hAnsi="Noto Sans" w:cs="Noto Sans"/>
                      <w:b/>
                      <w:color w:val="FFFFFF"/>
                      <w:sz w:val="18"/>
                      <w:szCs w:val="18"/>
                    </w:rPr>
                    <w:t>DESCRIPCIÓN</w:t>
                  </w:r>
                </w:p>
              </w:tc>
            </w:tr>
            <w:tr w:rsidR="00EA7290" w:rsidRPr="00D058CA" w14:paraId="3518F81D" w14:textId="5B1E7003" w:rsidTr="00EA7290">
              <w:trPr>
                <w:trHeight w:val="20"/>
                <w:jc w:val="center"/>
              </w:trPr>
              <w:tc>
                <w:tcPr>
                  <w:tcW w:w="714" w:type="dxa"/>
                  <w:vAlign w:val="center"/>
                </w:tcPr>
                <w:p w14:paraId="0D5FD940" w14:textId="63969825" w:rsidR="00EA7290" w:rsidRPr="00D058CA" w:rsidRDefault="00EA7290" w:rsidP="00EA7290">
                  <w:pPr>
                    <w:pBdr>
                      <w:top w:val="nil"/>
                      <w:left w:val="nil"/>
                      <w:bottom w:val="nil"/>
                      <w:right w:val="nil"/>
                      <w:between w:val="nil"/>
                    </w:pBdr>
                    <w:tabs>
                      <w:tab w:val="left" w:pos="0"/>
                    </w:tabs>
                    <w:jc w:val="center"/>
                    <w:rPr>
                      <w:rFonts w:ascii="Noto Sans" w:eastAsia="Times New Roman" w:hAnsi="Noto Sans" w:cs="Noto Sans"/>
                      <w:color w:val="000000"/>
                      <w:sz w:val="18"/>
                      <w:szCs w:val="18"/>
                      <w:lang w:val="es-MX" w:eastAsia="es-MX"/>
                    </w:rPr>
                  </w:pPr>
                  <w:r>
                    <w:rPr>
                      <w:rFonts w:ascii="Noto Sans" w:eastAsia="Times New Roman" w:hAnsi="Noto Sans" w:cs="Noto Sans"/>
                      <w:color w:val="000000"/>
                      <w:sz w:val="18"/>
                      <w:szCs w:val="18"/>
                      <w:lang w:val="es-MX" w:eastAsia="es-MX"/>
                    </w:rPr>
                    <w:t>1</w:t>
                  </w:r>
                </w:p>
              </w:tc>
              <w:tc>
                <w:tcPr>
                  <w:tcW w:w="3596" w:type="dxa"/>
                  <w:shd w:val="clear" w:color="auto" w:fill="auto"/>
                  <w:vAlign w:val="center"/>
                </w:tcPr>
                <w:p w14:paraId="5520E33B" w14:textId="67ED1587" w:rsidR="00EA7290" w:rsidRPr="00D058CA" w:rsidRDefault="00EA7290" w:rsidP="00EA7290">
                  <w:pPr>
                    <w:pBdr>
                      <w:top w:val="nil"/>
                      <w:left w:val="nil"/>
                      <w:bottom w:val="nil"/>
                      <w:right w:val="nil"/>
                      <w:between w:val="nil"/>
                    </w:pBdr>
                    <w:tabs>
                      <w:tab w:val="left" w:pos="0"/>
                    </w:tabs>
                    <w:jc w:val="both"/>
                    <w:rPr>
                      <w:rFonts w:ascii="Noto Sans" w:eastAsia="Montserrat Medium" w:hAnsi="Noto Sans" w:cs="Noto Sans"/>
                      <w:color w:val="000000"/>
                      <w:sz w:val="18"/>
                      <w:szCs w:val="18"/>
                      <w:highlight w:val="yellow"/>
                    </w:rPr>
                  </w:pPr>
                  <w:r w:rsidRPr="00D058CA">
                    <w:rPr>
                      <w:rFonts w:ascii="Noto Sans" w:eastAsia="Times New Roman" w:hAnsi="Noto Sans" w:cs="Noto Sans"/>
                      <w:color w:val="000000"/>
                      <w:sz w:val="18"/>
                      <w:szCs w:val="18"/>
                      <w:lang w:val="es-MX" w:eastAsia="es-MX"/>
                    </w:rPr>
                    <w:t>PONTIAC G-6 2008</w:t>
                  </w:r>
                </w:p>
              </w:tc>
            </w:tr>
            <w:tr w:rsidR="00EA7290" w:rsidRPr="00D058CA" w14:paraId="412C1BA5" w14:textId="006C53E4" w:rsidTr="00EA7290">
              <w:trPr>
                <w:trHeight w:val="20"/>
                <w:jc w:val="center"/>
              </w:trPr>
              <w:tc>
                <w:tcPr>
                  <w:tcW w:w="714" w:type="dxa"/>
                  <w:vAlign w:val="center"/>
                </w:tcPr>
                <w:p w14:paraId="6EB371B6" w14:textId="2357AC91" w:rsidR="00EA7290" w:rsidRPr="00D058CA" w:rsidRDefault="00EA7290" w:rsidP="00EA7290">
                  <w:pPr>
                    <w:pBdr>
                      <w:top w:val="nil"/>
                      <w:left w:val="nil"/>
                      <w:bottom w:val="nil"/>
                      <w:right w:val="nil"/>
                      <w:between w:val="nil"/>
                    </w:pBdr>
                    <w:tabs>
                      <w:tab w:val="left" w:pos="0"/>
                    </w:tabs>
                    <w:jc w:val="center"/>
                    <w:rPr>
                      <w:rFonts w:ascii="Noto Sans" w:eastAsia="Times New Roman" w:hAnsi="Noto Sans" w:cs="Noto Sans"/>
                      <w:color w:val="000000"/>
                      <w:sz w:val="18"/>
                      <w:szCs w:val="18"/>
                      <w:lang w:val="es-MX" w:eastAsia="es-MX"/>
                    </w:rPr>
                  </w:pPr>
                  <w:r>
                    <w:rPr>
                      <w:rFonts w:ascii="Noto Sans" w:eastAsia="Times New Roman" w:hAnsi="Noto Sans" w:cs="Noto Sans"/>
                      <w:color w:val="000000"/>
                      <w:sz w:val="18"/>
                      <w:szCs w:val="18"/>
                      <w:lang w:val="es-MX" w:eastAsia="es-MX"/>
                    </w:rPr>
                    <w:t>2</w:t>
                  </w:r>
                </w:p>
              </w:tc>
              <w:tc>
                <w:tcPr>
                  <w:tcW w:w="3596" w:type="dxa"/>
                  <w:shd w:val="clear" w:color="auto" w:fill="auto"/>
                  <w:vAlign w:val="center"/>
                </w:tcPr>
                <w:p w14:paraId="0652C775" w14:textId="311E33BC" w:rsidR="00EA7290" w:rsidRPr="00D058CA" w:rsidRDefault="00EA7290" w:rsidP="00EA7290">
                  <w:pPr>
                    <w:pBdr>
                      <w:top w:val="nil"/>
                      <w:left w:val="nil"/>
                      <w:bottom w:val="nil"/>
                      <w:right w:val="nil"/>
                      <w:between w:val="nil"/>
                    </w:pBdr>
                    <w:tabs>
                      <w:tab w:val="left" w:pos="0"/>
                    </w:tabs>
                    <w:jc w:val="both"/>
                    <w:rPr>
                      <w:rFonts w:ascii="Noto Sans" w:eastAsia="Montserrat Medium" w:hAnsi="Noto Sans" w:cs="Noto Sans"/>
                      <w:color w:val="000000"/>
                      <w:sz w:val="18"/>
                      <w:szCs w:val="18"/>
                      <w:highlight w:val="yellow"/>
                    </w:rPr>
                  </w:pPr>
                  <w:r w:rsidRPr="00D058CA">
                    <w:rPr>
                      <w:rFonts w:ascii="Noto Sans" w:eastAsia="Times New Roman" w:hAnsi="Noto Sans" w:cs="Noto Sans"/>
                      <w:color w:val="000000"/>
                      <w:sz w:val="18"/>
                      <w:szCs w:val="18"/>
                      <w:lang w:val="es-MX" w:eastAsia="es-MX"/>
                    </w:rPr>
                    <w:t>PLATINA 2006</w:t>
                  </w:r>
                </w:p>
              </w:tc>
            </w:tr>
            <w:tr w:rsidR="00EA7290" w:rsidRPr="00D058CA" w14:paraId="150AAA43" w14:textId="290BAE2B" w:rsidTr="00EA7290">
              <w:trPr>
                <w:trHeight w:val="20"/>
                <w:jc w:val="center"/>
              </w:trPr>
              <w:tc>
                <w:tcPr>
                  <w:tcW w:w="714" w:type="dxa"/>
                  <w:vAlign w:val="center"/>
                </w:tcPr>
                <w:p w14:paraId="2372D060" w14:textId="75840A71" w:rsidR="00EA7290" w:rsidRPr="00D058CA" w:rsidRDefault="00EA7290" w:rsidP="00EA7290">
                  <w:pPr>
                    <w:pBdr>
                      <w:top w:val="nil"/>
                      <w:left w:val="nil"/>
                      <w:bottom w:val="nil"/>
                      <w:right w:val="nil"/>
                      <w:between w:val="nil"/>
                    </w:pBdr>
                    <w:tabs>
                      <w:tab w:val="left" w:pos="0"/>
                    </w:tabs>
                    <w:jc w:val="center"/>
                    <w:rPr>
                      <w:rFonts w:ascii="Noto Sans" w:eastAsia="Times New Roman" w:hAnsi="Noto Sans" w:cs="Noto Sans"/>
                      <w:color w:val="000000"/>
                      <w:sz w:val="18"/>
                      <w:szCs w:val="18"/>
                      <w:lang w:val="es-MX" w:eastAsia="es-MX"/>
                    </w:rPr>
                  </w:pPr>
                  <w:r>
                    <w:rPr>
                      <w:rFonts w:ascii="Noto Sans" w:eastAsia="Times New Roman" w:hAnsi="Noto Sans" w:cs="Noto Sans"/>
                      <w:color w:val="000000"/>
                      <w:sz w:val="18"/>
                      <w:szCs w:val="18"/>
                      <w:lang w:val="es-MX" w:eastAsia="es-MX"/>
                    </w:rPr>
                    <w:t>3</w:t>
                  </w:r>
                </w:p>
              </w:tc>
              <w:tc>
                <w:tcPr>
                  <w:tcW w:w="3596" w:type="dxa"/>
                  <w:shd w:val="clear" w:color="auto" w:fill="auto"/>
                  <w:vAlign w:val="center"/>
                </w:tcPr>
                <w:p w14:paraId="0088C081" w14:textId="751E38B8" w:rsidR="00EA7290" w:rsidRPr="00D058CA" w:rsidRDefault="00EA7290" w:rsidP="00EA7290">
                  <w:pPr>
                    <w:pBdr>
                      <w:top w:val="nil"/>
                      <w:left w:val="nil"/>
                      <w:bottom w:val="nil"/>
                      <w:right w:val="nil"/>
                      <w:between w:val="nil"/>
                    </w:pBdr>
                    <w:tabs>
                      <w:tab w:val="left" w:pos="0"/>
                    </w:tabs>
                    <w:jc w:val="both"/>
                    <w:rPr>
                      <w:rFonts w:ascii="Noto Sans" w:eastAsia="Montserrat Medium" w:hAnsi="Noto Sans" w:cs="Noto Sans"/>
                      <w:color w:val="000000"/>
                      <w:sz w:val="18"/>
                      <w:szCs w:val="18"/>
                      <w:highlight w:val="yellow"/>
                    </w:rPr>
                  </w:pPr>
                  <w:r w:rsidRPr="00D058CA">
                    <w:rPr>
                      <w:rFonts w:ascii="Noto Sans" w:eastAsia="Times New Roman" w:hAnsi="Noto Sans" w:cs="Noto Sans"/>
                      <w:color w:val="000000"/>
                      <w:sz w:val="18"/>
                      <w:szCs w:val="18"/>
                      <w:lang w:val="es-MX" w:eastAsia="es-MX"/>
                    </w:rPr>
                    <w:t>PLATINA 2008</w:t>
                  </w:r>
                </w:p>
              </w:tc>
            </w:tr>
            <w:tr w:rsidR="00EA7290" w:rsidRPr="00D058CA" w14:paraId="77A6AA44" w14:textId="790147C1" w:rsidTr="00EA7290">
              <w:trPr>
                <w:trHeight w:val="20"/>
                <w:jc w:val="center"/>
              </w:trPr>
              <w:tc>
                <w:tcPr>
                  <w:tcW w:w="714" w:type="dxa"/>
                  <w:vAlign w:val="center"/>
                </w:tcPr>
                <w:p w14:paraId="42A29417" w14:textId="65919419" w:rsidR="00EA7290" w:rsidRPr="00D058CA" w:rsidRDefault="00EA7290" w:rsidP="00EA7290">
                  <w:pPr>
                    <w:pBdr>
                      <w:top w:val="nil"/>
                      <w:left w:val="nil"/>
                      <w:bottom w:val="nil"/>
                      <w:right w:val="nil"/>
                      <w:between w:val="nil"/>
                    </w:pBdr>
                    <w:tabs>
                      <w:tab w:val="left" w:pos="0"/>
                    </w:tabs>
                    <w:jc w:val="center"/>
                    <w:rPr>
                      <w:rFonts w:ascii="Noto Sans" w:eastAsia="Times New Roman" w:hAnsi="Noto Sans" w:cs="Noto Sans"/>
                      <w:color w:val="000000"/>
                      <w:sz w:val="18"/>
                      <w:szCs w:val="18"/>
                      <w:lang w:val="es-MX" w:eastAsia="es-MX"/>
                    </w:rPr>
                  </w:pPr>
                  <w:r>
                    <w:rPr>
                      <w:rFonts w:ascii="Noto Sans" w:eastAsia="Times New Roman" w:hAnsi="Noto Sans" w:cs="Noto Sans"/>
                      <w:color w:val="000000"/>
                      <w:sz w:val="18"/>
                      <w:szCs w:val="18"/>
                      <w:lang w:val="es-MX" w:eastAsia="es-MX"/>
                    </w:rPr>
                    <w:t>4</w:t>
                  </w:r>
                </w:p>
              </w:tc>
              <w:tc>
                <w:tcPr>
                  <w:tcW w:w="3596" w:type="dxa"/>
                  <w:shd w:val="clear" w:color="auto" w:fill="auto"/>
                  <w:vAlign w:val="center"/>
                </w:tcPr>
                <w:p w14:paraId="7D45A5B2" w14:textId="06B0AB26" w:rsidR="00EA7290" w:rsidRPr="00D058CA" w:rsidRDefault="00EA7290" w:rsidP="00EA7290">
                  <w:pPr>
                    <w:pBdr>
                      <w:top w:val="nil"/>
                      <w:left w:val="nil"/>
                      <w:bottom w:val="nil"/>
                      <w:right w:val="nil"/>
                      <w:between w:val="nil"/>
                    </w:pBdr>
                    <w:tabs>
                      <w:tab w:val="left" w:pos="0"/>
                    </w:tabs>
                    <w:jc w:val="both"/>
                    <w:rPr>
                      <w:rFonts w:ascii="Noto Sans" w:eastAsia="Montserrat Medium" w:hAnsi="Noto Sans" w:cs="Noto Sans"/>
                      <w:color w:val="000000"/>
                      <w:sz w:val="18"/>
                      <w:szCs w:val="18"/>
                      <w:highlight w:val="yellow"/>
                    </w:rPr>
                  </w:pPr>
                  <w:r w:rsidRPr="00D058CA">
                    <w:rPr>
                      <w:rFonts w:ascii="Noto Sans" w:eastAsia="Times New Roman" w:hAnsi="Noto Sans" w:cs="Noto Sans"/>
                      <w:color w:val="000000"/>
                      <w:sz w:val="18"/>
                      <w:szCs w:val="18"/>
                      <w:lang w:val="es-MX" w:eastAsia="es-MX"/>
                    </w:rPr>
                    <w:t>URVAN 2000</w:t>
                  </w:r>
                </w:p>
              </w:tc>
            </w:tr>
            <w:tr w:rsidR="00EA7290" w:rsidRPr="00D058CA" w14:paraId="31CBC305" w14:textId="1BC2330A" w:rsidTr="00EA7290">
              <w:trPr>
                <w:trHeight w:val="20"/>
                <w:jc w:val="center"/>
              </w:trPr>
              <w:tc>
                <w:tcPr>
                  <w:tcW w:w="714" w:type="dxa"/>
                  <w:vAlign w:val="center"/>
                </w:tcPr>
                <w:p w14:paraId="20D8D856" w14:textId="1CEB7773" w:rsidR="00EA7290" w:rsidRPr="00D058CA" w:rsidRDefault="00EA7290" w:rsidP="00EA7290">
                  <w:pPr>
                    <w:pBdr>
                      <w:top w:val="nil"/>
                      <w:left w:val="nil"/>
                      <w:bottom w:val="nil"/>
                      <w:right w:val="nil"/>
                      <w:between w:val="nil"/>
                    </w:pBdr>
                    <w:tabs>
                      <w:tab w:val="left" w:pos="0"/>
                    </w:tabs>
                    <w:jc w:val="center"/>
                    <w:rPr>
                      <w:rFonts w:ascii="Noto Sans" w:eastAsia="Times New Roman" w:hAnsi="Noto Sans" w:cs="Noto Sans"/>
                      <w:color w:val="000000"/>
                      <w:sz w:val="18"/>
                      <w:szCs w:val="18"/>
                      <w:lang w:val="es-MX" w:eastAsia="es-MX"/>
                    </w:rPr>
                  </w:pPr>
                  <w:r>
                    <w:rPr>
                      <w:rFonts w:ascii="Noto Sans" w:eastAsia="Times New Roman" w:hAnsi="Noto Sans" w:cs="Noto Sans"/>
                      <w:color w:val="000000"/>
                      <w:sz w:val="18"/>
                      <w:szCs w:val="18"/>
                      <w:lang w:val="es-MX" w:eastAsia="es-MX"/>
                    </w:rPr>
                    <w:t>5</w:t>
                  </w:r>
                </w:p>
              </w:tc>
              <w:tc>
                <w:tcPr>
                  <w:tcW w:w="3596" w:type="dxa"/>
                  <w:shd w:val="clear" w:color="auto" w:fill="auto"/>
                  <w:vAlign w:val="center"/>
                </w:tcPr>
                <w:p w14:paraId="1E78C16F" w14:textId="7218148A" w:rsidR="00EA7290" w:rsidRPr="00D058CA" w:rsidRDefault="00EA7290" w:rsidP="00EA7290">
                  <w:pPr>
                    <w:pBdr>
                      <w:top w:val="nil"/>
                      <w:left w:val="nil"/>
                      <w:bottom w:val="nil"/>
                      <w:right w:val="nil"/>
                      <w:between w:val="nil"/>
                    </w:pBdr>
                    <w:tabs>
                      <w:tab w:val="left" w:pos="0"/>
                    </w:tabs>
                    <w:jc w:val="both"/>
                    <w:rPr>
                      <w:rFonts w:ascii="Noto Sans" w:eastAsia="Montserrat Medium" w:hAnsi="Noto Sans" w:cs="Noto Sans"/>
                      <w:color w:val="000000"/>
                      <w:sz w:val="18"/>
                      <w:szCs w:val="18"/>
                      <w:highlight w:val="yellow"/>
                    </w:rPr>
                  </w:pPr>
                  <w:r w:rsidRPr="00D058CA">
                    <w:rPr>
                      <w:rFonts w:ascii="Noto Sans" w:eastAsia="Times New Roman" w:hAnsi="Noto Sans" w:cs="Noto Sans"/>
                      <w:color w:val="000000"/>
                      <w:sz w:val="18"/>
                      <w:szCs w:val="18"/>
                      <w:lang w:val="es-MX" w:eastAsia="es-MX"/>
                    </w:rPr>
                    <w:t>URVAN 2007</w:t>
                  </w:r>
                </w:p>
              </w:tc>
            </w:tr>
            <w:tr w:rsidR="00EA7290" w:rsidRPr="00D058CA" w14:paraId="1ADE7AC6" w14:textId="4459A56B" w:rsidTr="00EA7290">
              <w:trPr>
                <w:trHeight w:val="20"/>
                <w:jc w:val="center"/>
              </w:trPr>
              <w:tc>
                <w:tcPr>
                  <w:tcW w:w="714" w:type="dxa"/>
                  <w:vAlign w:val="center"/>
                </w:tcPr>
                <w:p w14:paraId="4DCCC856" w14:textId="10522DA1" w:rsidR="00EA7290" w:rsidRPr="00D058CA" w:rsidRDefault="00EA7290" w:rsidP="00EA7290">
                  <w:pPr>
                    <w:pBdr>
                      <w:top w:val="nil"/>
                      <w:left w:val="nil"/>
                      <w:bottom w:val="nil"/>
                      <w:right w:val="nil"/>
                      <w:between w:val="nil"/>
                    </w:pBdr>
                    <w:tabs>
                      <w:tab w:val="left" w:pos="0"/>
                    </w:tabs>
                    <w:jc w:val="center"/>
                    <w:rPr>
                      <w:rFonts w:ascii="Noto Sans" w:eastAsia="Times New Roman" w:hAnsi="Noto Sans" w:cs="Noto Sans"/>
                      <w:color w:val="000000"/>
                      <w:sz w:val="18"/>
                      <w:szCs w:val="18"/>
                      <w:lang w:val="es-MX" w:eastAsia="es-MX"/>
                    </w:rPr>
                  </w:pPr>
                  <w:r>
                    <w:rPr>
                      <w:rFonts w:ascii="Noto Sans" w:eastAsia="Times New Roman" w:hAnsi="Noto Sans" w:cs="Noto Sans"/>
                      <w:color w:val="000000"/>
                      <w:sz w:val="18"/>
                      <w:szCs w:val="18"/>
                      <w:lang w:val="es-MX" w:eastAsia="es-MX"/>
                    </w:rPr>
                    <w:t>6</w:t>
                  </w:r>
                </w:p>
              </w:tc>
              <w:tc>
                <w:tcPr>
                  <w:tcW w:w="3596" w:type="dxa"/>
                  <w:shd w:val="clear" w:color="auto" w:fill="auto"/>
                  <w:vAlign w:val="center"/>
                </w:tcPr>
                <w:p w14:paraId="0C06B57E" w14:textId="39F02BCA" w:rsidR="00EA7290" w:rsidRPr="00D058CA" w:rsidRDefault="00EA7290" w:rsidP="00EA7290">
                  <w:pPr>
                    <w:pBdr>
                      <w:top w:val="nil"/>
                      <w:left w:val="nil"/>
                      <w:bottom w:val="nil"/>
                      <w:right w:val="nil"/>
                      <w:between w:val="nil"/>
                    </w:pBdr>
                    <w:tabs>
                      <w:tab w:val="left" w:pos="0"/>
                    </w:tabs>
                    <w:jc w:val="both"/>
                    <w:rPr>
                      <w:rFonts w:ascii="Noto Sans" w:eastAsia="Montserrat Medium" w:hAnsi="Noto Sans" w:cs="Noto Sans"/>
                      <w:color w:val="000000"/>
                      <w:sz w:val="18"/>
                      <w:szCs w:val="18"/>
                      <w:highlight w:val="yellow"/>
                    </w:rPr>
                  </w:pPr>
                  <w:r w:rsidRPr="00D058CA">
                    <w:rPr>
                      <w:rFonts w:ascii="Noto Sans" w:eastAsia="Times New Roman" w:hAnsi="Noto Sans" w:cs="Noto Sans"/>
                      <w:color w:val="000000"/>
                      <w:sz w:val="18"/>
                      <w:szCs w:val="18"/>
                      <w:lang w:val="es-MX" w:eastAsia="es-MX"/>
                    </w:rPr>
                    <w:t>DOBLE CABINA NISSAN 2002</w:t>
                  </w:r>
                </w:p>
              </w:tc>
            </w:tr>
            <w:tr w:rsidR="00EA7290" w:rsidRPr="00D058CA" w14:paraId="5CBA3B49" w14:textId="346287E6" w:rsidTr="00EA7290">
              <w:trPr>
                <w:trHeight w:val="20"/>
                <w:jc w:val="center"/>
              </w:trPr>
              <w:tc>
                <w:tcPr>
                  <w:tcW w:w="714" w:type="dxa"/>
                  <w:vAlign w:val="center"/>
                </w:tcPr>
                <w:p w14:paraId="44AED3DE" w14:textId="3BAD2B77" w:rsidR="00EA7290" w:rsidRPr="00D058CA" w:rsidRDefault="00EA7290" w:rsidP="00EA7290">
                  <w:pPr>
                    <w:pBdr>
                      <w:top w:val="nil"/>
                      <w:left w:val="nil"/>
                      <w:bottom w:val="nil"/>
                      <w:right w:val="nil"/>
                      <w:between w:val="nil"/>
                    </w:pBdr>
                    <w:tabs>
                      <w:tab w:val="left" w:pos="0"/>
                    </w:tabs>
                    <w:jc w:val="center"/>
                    <w:rPr>
                      <w:rFonts w:ascii="Noto Sans" w:eastAsia="Times New Roman" w:hAnsi="Noto Sans" w:cs="Noto Sans"/>
                      <w:color w:val="000000"/>
                      <w:sz w:val="18"/>
                      <w:szCs w:val="18"/>
                      <w:lang w:val="es-MX" w:eastAsia="es-MX"/>
                    </w:rPr>
                  </w:pPr>
                  <w:r>
                    <w:rPr>
                      <w:rFonts w:ascii="Noto Sans" w:eastAsia="Times New Roman" w:hAnsi="Noto Sans" w:cs="Noto Sans"/>
                      <w:color w:val="000000"/>
                      <w:sz w:val="18"/>
                      <w:szCs w:val="18"/>
                      <w:lang w:val="es-MX" w:eastAsia="es-MX"/>
                    </w:rPr>
                    <w:lastRenderedPageBreak/>
                    <w:t>7</w:t>
                  </w:r>
                </w:p>
              </w:tc>
              <w:tc>
                <w:tcPr>
                  <w:tcW w:w="3596" w:type="dxa"/>
                  <w:shd w:val="clear" w:color="auto" w:fill="auto"/>
                  <w:vAlign w:val="center"/>
                </w:tcPr>
                <w:p w14:paraId="19F41505" w14:textId="442E70EC" w:rsidR="00EA7290" w:rsidRPr="00D058CA" w:rsidRDefault="00EA7290" w:rsidP="00EA7290">
                  <w:pPr>
                    <w:pBdr>
                      <w:top w:val="nil"/>
                      <w:left w:val="nil"/>
                      <w:bottom w:val="nil"/>
                      <w:right w:val="nil"/>
                      <w:between w:val="nil"/>
                    </w:pBdr>
                    <w:tabs>
                      <w:tab w:val="left" w:pos="0"/>
                    </w:tabs>
                    <w:jc w:val="both"/>
                    <w:rPr>
                      <w:rFonts w:ascii="Noto Sans" w:eastAsia="Montserrat Medium" w:hAnsi="Noto Sans" w:cs="Noto Sans"/>
                      <w:color w:val="000000"/>
                      <w:sz w:val="18"/>
                      <w:szCs w:val="18"/>
                      <w:highlight w:val="yellow"/>
                    </w:rPr>
                  </w:pPr>
                  <w:r w:rsidRPr="00D058CA">
                    <w:rPr>
                      <w:rFonts w:ascii="Noto Sans" w:eastAsia="Times New Roman" w:hAnsi="Noto Sans" w:cs="Noto Sans"/>
                      <w:color w:val="000000"/>
                      <w:sz w:val="18"/>
                      <w:szCs w:val="18"/>
                      <w:lang w:val="es-MX" w:eastAsia="es-MX"/>
                    </w:rPr>
                    <w:t>SUBURBAN 2008</w:t>
                  </w:r>
                </w:p>
              </w:tc>
            </w:tr>
            <w:tr w:rsidR="00EA7290" w:rsidRPr="00D058CA" w14:paraId="569CE643" w14:textId="1934020C" w:rsidTr="00EA7290">
              <w:trPr>
                <w:trHeight w:val="20"/>
                <w:jc w:val="center"/>
              </w:trPr>
              <w:tc>
                <w:tcPr>
                  <w:tcW w:w="714" w:type="dxa"/>
                  <w:vAlign w:val="center"/>
                </w:tcPr>
                <w:p w14:paraId="3F761D0C" w14:textId="7D6953FC" w:rsidR="00EA7290" w:rsidRPr="00D058CA" w:rsidRDefault="00EA7290" w:rsidP="00EA7290">
                  <w:pPr>
                    <w:pBdr>
                      <w:top w:val="nil"/>
                      <w:left w:val="nil"/>
                      <w:bottom w:val="nil"/>
                      <w:right w:val="nil"/>
                      <w:between w:val="nil"/>
                    </w:pBdr>
                    <w:tabs>
                      <w:tab w:val="left" w:pos="0"/>
                    </w:tabs>
                    <w:jc w:val="center"/>
                    <w:rPr>
                      <w:rFonts w:ascii="Noto Sans" w:eastAsia="Times New Roman" w:hAnsi="Noto Sans" w:cs="Noto Sans"/>
                      <w:color w:val="000000"/>
                      <w:sz w:val="18"/>
                      <w:szCs w:val="18"/>
                      <w:lang w:val="es-MX" w:eastAsia="es-MX"/>
                    </w:rPr>
                  </w:pPr>
                  <w:r>
                    <w:rPr>
                      <w:rFonts w:ascii="Noto Sans" w:eastAsia="Times New Roman" w:hAnsi="Noto Sans" w:cs="Noto Sans"/>
                      <w:color w:val="000000"/>
                      <w:sz w:val="18"/>
                      <w:szCs w:val="18"/>
                      <w:lang w:val="es-MX" w:eastAsia="es-MX"/>
                    </w:rPr>
                    <w:t>8</w:t>
                  </w:r>
                </w:p>
              </w:tc>
              <w:tc>
                <w:tcPr>
                  <w:tcW w:w="3596" w:type="dxa"/>
                  <w:shd w:val="clear" w:color="auto" w:fill="auto"/>
                  <w:vAlign w:val="center"/>
                </w:tcPr>
                <w:p w14:paraId="610DF67C" w14:textId="0202C617" w:rsidR="00EA7290" w:rsidRPr="00D058CA" w:rsidRDefault="00EA7290" w:rsidP="00EA7290">
                  <w:pPr>
                    <w:pBdr>
                      <w:top w:val="nil"/>
                      <w:left w:val="nil"/>
                      <w:bottom w:val="nil"/>
                      <w:right w:val="nil"/>
                      <w:between w:val="nil"/>
                    </w:pBdr>
                    <w:tabs>
                      <w:tab w:val="left" w:pos="0"/>
                    </w:tabs>
                    <w:jc w:val="both"/>
                    <w:rPr>
                      <w:rFonts w:ascii="Noto Sans" w:eastAsia="Montserrat Medium" w:hAnsi="Noto Sans" w:cs="Noto Sans"/>
                      <w:color w:val="000000"/>
                      <w:sz w:val="18"/>
                      <w:szCs w:val="18"/>
                      <w:highlight w:val="yellow"/>
                    </w:rPr>
                  </w:pPr>
                  <w:r w:rsidRPr="00D058CA">
                    <w:rPr>
                      <w:rFonts w:ascii="Noto Sans" w:eastAsia="Times New Roman" w:hAnsi="Noto Sans" w:cs="Noto Sans"/>
                      <w:color w:val="000000"/>
                      <w:sz w:val="18"/>
                      <w:szCs w:val="18"/>
                      <w:lang w:val="es-MX" w:eastAsia="es-MX"/>
                    </w:rPr>
                    <w:t>YAMAHA SR-250 1999</w:t>
                  </w:r>
                </w:p>
              </w:tc>
            </w:tr>
          </w:tbl>
          <w:p w14:paraId="0CE76461" w14:textId="77777777" w:rsidR="00A10C58" w:rsidRPr="00D058CA" w:rsidRDefault="00A10C58" w:rsidP="00A10C58">
            <w:pPr>
              <w:ind w:right="173"/>
              <w:jc w:val="both"/>
              <w:rPr>
                <w:rFonts w:ascii="Noto Sans" w:hAnsi="Noto Sans" w:cs="Noto Sans"/>
                <w:sz w:val="18"/>
                <w:szCs w:val="18"/>
                <w:lang w:eastAsia="es-MX"/>
              </w:rPr>
            </w:pPr>
          </w:p>
          <w:p w14:paraId="4AB276F0" w14:textId="500C8F6F" w:rsidR="00AE227D" w:rsidRPr="00D058CA" w:rsidRDefault="00AE227D" w:rsidP="00AE227D">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 xml:space="preserve">El servicio consistirá en proporcionar el mantenimiento preventivo y correctivo a unidades vehiculares con motores a gasolina o diésel propiedad de la SECIHTI dentro de la Ciudad de México y Área Metropolitana, de acuerdo a la relación que se anexa, en el cual se indica descripción completa y especificaciones relativas al modelo, marca, tipo, clase, combustible y tipo de carburación en su caso, que deberán contemplarse. En la realización de los servicios de mantenimiento preventivo se buscará que se apegue al </w:t>
            </w:r>
            <w:r w:rsidRPr="00D058CA">
              <w:rPr>
                <w:rFonts w:ascii="Noto Sans" w:hAnsi="Noto Sans" w:cs="Noto Sans"/>
                <w:sz w:val="18"/>
                <w:szCs w:val="18"/>
                <w:highlight w:val="yellow"/>
                <w:lang w:eastAsia="es-MX"/>
              </w:rPr>
              <w:t>calendario del programa de verificación vehicular 202</w:t>
            </w:r>
            <w:r w:rsidR="00E02933" w:rsidRPr="00D058CA">
              <w:rPr>
                <w:rFonts w:ascii="Noto Sans" w:hAnsi="Noto Sans" w:cs="Noto Sans"/>
                <w:sz w:val="18"/>
                <w:szCs w:val="18"/>
                <w:highlight w:val="yellow"/>
                <w:lang w:eastAsia="es-MX"/>
              </w:rPr>
              <w:t>6</w:t>
            </w:r>
            <w:r w:rsidRPr="00D058CA">
              <w:rPr>
                <w:rFonts w:ascii="Noto Sans" w:hAnsi="Noto Sans" w:cs="Noto Sans"/>
                <w:sz w:val="18"/>
                <w:szCs w:val="18"/>
                <w:lang w:eastAsia="es-MX"/>
              </w:rPr>
              <w:t>; sin embargo, se aclara que también dependerá de la revisión que se haga a cada vehículo y las necesidades de servicio que requieran cada uno de los vehículos.</w:t>
            </w:r>
          </w:p>
          <w:p w14:paraId="2D963F80" w14:textId="212546A0" w:rsidR="00AE227D" w:rsidRPr="00D058CA" w:rsidRDefault="00AE227D" w:rsidP="00AE227D">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 xml:space="preserve">Para el cumplimiento de las obligaciones contractuales que se deriven del servicio, el proveedor deberá ponerse en contacto con la persona Titular de la </w:t>
            </w:r>
            <w:r w:rsidR="00E32407">
              <w:rPr>
                <w:rFonts w:ascii="Noto Sans" w:hAnsi="Noto Sans" w:cs="Noto Sans"/>
                <w:sz w:val="18"/>
                <w:szCs w:val="18"/>
                <w:lang w:eastAsia="es-MX"/>
              </w:rPr>
              <w:t xml:space="preserve">Dirección de Servicios Generales, Obras y Control de Bienes </w:t>
            </w:r>
            <w:r w:rsidRPr="00D058CA">
              <w:rPr>
                <w:rFonts w:ascii="Noto Sans" w:hAnsi="Noto Sans" w:cs="Noto Sans"/>
                <w:sz w:val="18"/>
                <w:szCs w:val="18"/>
                <w:lang w:eastAsia="es-MX"/>
              </w:rPr>
              <w:t xml:space="preserve">de la SECIHTI y con la persona Titular de la Jefatura del Departamento de Logística y Transporte de la SECIHTI, ubicada en Avenida Insurgentes Sur número 1582, 2º, piso ala norte, Colonia Crédito Constructor, Código Postal 03940, Alcaldía Benito Juárez, Ciudad de México, al teléfono 55-5322-7700 extensiones </w:t>
            </w:r>
            <w:r w:rsidR="00C371E1">
              <w:rPr>
                <w:rFonts w:ascii="Noto Sans" w:hAnsi="Noto Sans" w:cs="Noto Sans"/>
                <w:sz w:val="18"/>
                <w:szCs w:val="18"/>
                <w:lang w:eastAsia="es-MX"/>
              </w:rPr>
              <w:t>2258, 2239 y 2210</w:t>
            </w:r>
            <w:r w:rsidRPr="00D058CA">
              <w:rPr>
                <w:rFonts w:ascii="Noto Sans" w:hAnsi="Noto Sans" w:cs="Noto Sans"/>
                <w:sz w:val="18"/>
                <w:szCs w:val="18"/>
                <w:lang w:eastAsia="es-MX"/>
              </w:rPr>
              <w:t>; a fin de coordinar y establecer las acciones encaminadas al óptimo cumplimiento del servicio.</w:t>
            </w:r>
          </w:p>
          <w:p w14:paraId="2F29F575" w14:textId="720F8089" w:rsidR="00AE227D" w:rsidRPr="00D058CA" w:rsidRDefault="00AE227D" w:rsidP="00AE227D">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La persona Titular de la Jefatura del Departamento de Logística y Transporte de la SECIHTI a través del personal autorizado, entregará las unidades a reparar en las instalaciones de la SECIHTI al proveedor. A su vez el proveedor devolverá a la SECIHTI, la unidad debidamente reparada en los tiempos establecidos en los términos de referencia.</w:t>
            </w:r>
          </w:p>
          <w:p w14:paraId="2EE1261A" w14:textId="59C51556" w:rsidR="00E02933" w:rsidRPr="00D058CA" w:rsidRDefault="00E02933" w:rsidP="00E02933">
            <w:pPr>
              <w:spacing w:after="200" w:line="276" w:lineRule="auto"/>
              <w:ind w:right="173"/>
              <w:jc w:val="both"/>
              <w:rPr>
                <w:rFonts w:ascii="Noto Sans" w:hAnsi="Noto Sans" w:cs="Noto Sans"/>
                <w:b/>
                <w:bCs/>
                <w:sz w:val="18"/>
                <w:szCs w:val="18"/>
                <w:lang w:eastAsia="es-MX"/>
              </w:rPr>
            </w:pPr>
            <w:r w:rsidRPr="00D058CA">
              <w:rPr>
                <w:rFonts w:ascii="Noto Sans" w:hAnsi="Noto Sans" w:cs="Noto Sans"/>
                <w:b/>
                <w:bCs/>
                <w:sz w:val="18"/>
                <w:szCs w:val="18"/>
                <w:lang w:eastAsia="es-MX"/>
              </w:rPr>
              <w:t>I)</w:t>
            </w:r>
            <w:r w:rsidR="00827AA2" w:rsidRPr="00D058CA">
              <w:rPr>
                <w:rFonts w:ascii="Noto Sans" w:hAnsi="Noto Sans" w:cs="Noto Sans"/>
                <w:b/>
                <w:bCs/>
                <w:sz w:val="18"/>
                <w:szCs w:val="18"/>
                <w:lang w:eastAsia="es-MX"/>
              </w:rPr>
              <w:t xml:space="preserve">     </w:t>
            </w:r>
            <w:r w:rsidRPr="00D058CA">
              <w:rPr>
                <w:rFonts w:ascii="Noto Sans" w:hAnsi="Noto Sans" w:cs="Noto Sans"/>
                <w:b/>
                <w:bCs/>
                <w:sz w:val="18"/>
                <w:szCs w:val="18"/>
                <w:lang w:eastAsia="es-MX"/>
              </w:rPr>
              <w:t xml:space="preserve"> POLÍTICAS DE OPERACIÓN.</w:t>
            </w:r>
          </w:p>
          <w:p w14:paraId="4D8FE45F" w14:textId="77777777" w:rsidR="00E02933" w:rsidRPr="00D058CA" w:rsidRDefault="00E02933" w:rsidP="00E02933">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1.</w:t>
            </w:r>
            <w:r w:rsidRPr="00D058CA">
              <w:rPr>
                <w:rFonts w:ascii="Noto Sans" w:hAnsi="Noto Sans" w:cs="Noto Sans"/>
                <w:sz w:val="18"/>
                <w:szCs w:val="18"/>
                <w:lang w:eastAsia="es-MX"/>
              </w:rPr>
              <w:tab/>
              <w:t>El servicio de verificación de emisión de gases contaminantes semestral, se realizará dos veces durante la vigencia del contrato para cada uno de los vehículos propiedad de la SECIHTI según corresponda su Calendario, incluye traslado del vehículo de las instalaciones del proveedor al Centro de Verificación autorizado por la Secretaría del Medio Ambiente del Gobierno de la Ciudad de México, para la realización de las pruebas de emisión de gases contaminantes del periodo correspondiente, el cual deberá ser efectuado conforme a los periodos establecidos por las autoridades del Gobierno de la Ciudad de México.</w:t>
            </w:r>
          </w:p>
          <w:p w14:paraId="57C30499" w14:textId="0B37B5BB" w:rsidR="00E02933" w:rsidRPr="00D058CA" w:rsidRDefault="00E02933" w:rsidP="00E02933">
            <w:pPr>
              <w:spacing w:after="200" w:line="276" w:lineRule="auto"/>
              <w:ind w:right="173"/>
              <w:jc w:val="both"/>
              <w:rPr>
                <w:rFonts w:ascii="Noto Sans" w:hAnsi="Noto Sans" w:cs="Noto Sans"/>
                <w:sz w:val="18"/>
                <w:szCs w:val="18"/>
                <w:lang w:eastAsia="es-MX"/>
              </w:rPr>
            </w:pPr>
            <w:r w:rsidRPr="00D058CA">
              <w:rPr>
                <w:rFonts w:ascii="Noto Sans" w:hAnsi="Noto Sans" w:cs="Noto Sans"/>
                <w:noProof/>
                <w:sz w:val="18"/>
                <w:szCs w:val="18"/>
              </w:rPr>
              <w:lastRenderedPageBreak/>
              <w:drawing>
                <wp:anchor distT="0" distB="0" distL="114300" distR="114300" simplePos="0" relativeHeight="251658240" behindDoc="1" locked="0" layoutInCell="1" allowOverlap="1" wp14:anchorId="7FC6A35C" wp14:editId="5B3EF296">
                  <wp:simplePos x="0" y="0"/>
                  <wp:positionH relativeFrom="column">
                    <wp:posOffset>1171575</wp:posOffset>
                  </wp:positionH>
                  <wp:positionV relativeFrom="paragraph">
                    <wp:posOffset>602615</wp:posOffset>
                  </wp:positionV>
                  <wp:extent cx="2819400" cy="1405890"/>
                  <wp:effectExtent l="0" t="0" r="0" b="3810"/>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19400" cy="14058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058CA">
              <w:rPr>
                <w:rFonts w:ascii="Noto Sans" w:hAnsi="Noto Sans" w:cs="Noto Sans"/>
                <w:sz w:val="18"/>
                <w:szCs w:val="18"/>
                <w:lang w:eastAsia="es-MX"/>
              </w:rPr>
              <w:t>2.</w:t>
            </w:r>
            <w:r w:rsidRPr="00D058CA">
              <w:rPr>
                <w:rFonts w:ascii="Noto Sans" w:hAnsi="Noto Sans" w:cs="Noto Sans"/>
                <w:sz w:val="18"/>
                <w:szCs w:val="18"/>
                <w:lang w:eastAsia="es-MX"/>
              </w:rPr>
              <w:tab/>
              <w:t>Es responsabilidad del proveedor programar el calendario de verificación de los vehículos correspondientes, de acuerdo a la relación del parque vehicular que se incluyen en los presentes términos de referencia.</w:t>
            </w:r>
          </w:p>
          <w:p w14:paraId="62CD9551" w14:textId="77777777" w:rsidR="00D058CA" w:rsidRPr="00D058CA" w:rsidRDefault="00D058CA" w:rsidP="00D058CA">
            <w:pPr>
              <w:spacing w:line="276" w:lineRule="auto"/>
              <w:ind w:right="173"/>
              <w:jc w:val="both"/>
              <w:rPr>
                <w:rFonts w:ascii="Noto Sans" w:hAnsi="Noto Sans" w:cs="Noto Sans"/>
                <w:sz w:val="18"/>
                <w:szCs w:val="18"/>
                <w:lang w:eastAsia="es-MX"/>
              </w:rPr>
            </w:pPr>
          </w:p>
          <w:p w14:paraId="0EEFBF0E" w14:textId="0B5F51B0" w:rsidR="00E02933" w:rsidRPr="00D058CA" w:rsidRDefault="00E02933" w:rsidP="00E02933">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 xml:space="preserve">Las multas que se originen por el incumplimiento al Programa de Verificación de emisión de gases contaminantes 2026, serán cubiertas por el proveedor cuando no cumpla en tiempo y forma con el programa oficial de verificación y sin costo para la SECIHTI. </w:t>
            </w:r>
          </w:p>
          <w:p w14:paraId="5E270C2E" w14:textId="77777777" w:rsidR="00E02933" w:rsidRPr="00D058CA" w:rsidRDefault="00E02933" w:rsidP="00E02933">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3.</w:t>
            </w:r>
            <w:r w:rsidRPr="00D058CA">
              <w:rPr>
                <w:rFonts w:ascii="Noto Sans" w:hAnsi="Noto Sans" w:cs="Noto Sans"/>
                <w:sz w:val="18"/>
                <w:szCs w:val="18"/>
                <w:lang w:eastAsia="es-MX"/>
              </w:rPr>
              <w:tab/>
              <w:t>Si derivado de un mantenimiento preventivo, se requiere la realización de un mantenimiento correctivo, el proveedor tendrá que entregar un informe detallado (diagnóstico) por escrito a la persona Titular de la Jefatura del Departamento de Logística y Transporte de la SECIHTI para autorizar la reparación correspondiente.</w:t>
            </w:r>
          </w:p>
          <w:p w14:paraId="160EAD7D" w14:textId="77777777" w:rsidR="00E02933" w:rsidRPr="00D058CA" w:rsidRDefault="00E02933" w:rsidP="00E02933">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En el caso de un mantenimiento correctivo no sea autorizado por la persona titular de la jefatura de Departamento de Logística y Transporte, el proveedor tendrá que entregar el vehículo en las condiciones en que le fue entregado, sin costo para la SECIHTI, aún realizado el desmontaje de piezas.</w:t>
            </w:r>
          </w:p>
          <w:p w14:paraId="5D4E9D0E" w14:textId="77777777" w:rsidR="00E02933" w:rsidRPr="00D058CA" w:rsidRDefault="00E02933" w:rsidP="00E02933">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4.</w:t>
            </w:r>
            <w:r w:rsidRPr="00D058CA">
              <w:rPr>
                <w:rFonts w:ascii="Noto Sans" w:hAnsi="Noto Sans" w:cs="Noto Sans"/>
                <w:sz w:val="18"/>
                <w:szCs w:val="18"/>
                <w:lang w:eastAsia="es-MX"/>
              </w:rPr>
              <w:tab/>
              <w:t>El servicio de mantenimiento preventivo y correctivo al parque vehicular de la SECIHTI se efectuará en el domicilio e instalaciones del proveedor.</w:t>
            </w:r>
          </w:p>
          <w:p w14:paraId="1746639C" w14:textId="77777777" w:rsidR="00E02933" w:rsidRPr="00D058CA" w:rsidRDefault="00E02933" w:rsidP="00E02933">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5.</w:t>
            </w:r>
            <w:r w:rsidRPr="00D058CA">
              <w:rPr>
                <w:rFonts w:ascii="Noto Sans" w:hAnsi="Noto Sans" w:cs="Noto Sans"/>
                <w:sz w:val="18"/>
                <w:szCs w:val="18"/>
                <w:lang w:eastAsia="es-MX"/>
              </w:rPr>
              <w:tab/>
              <w:t>El personal técnico del proveedor deberá presentarse con gafete de identificación para tener acceso a las instalaciones de la SECIHTI para la recepción y entrega de las unidades vehiculares.</w:t>
            </w:r>
          </w:p>
          <w:p w14:paraId="6CA0210D" w14:textId="77777777" w:rsidR="00E02933" w:rsidRPr="00D058CA" w:rsidRDefault="00E02933" w:rsidP="00E02933">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6.</w:t>
            </w:r>
            <w:r w:rsidRPr="00D058CA">
              <w:rPr>
                <w:rFonts w:ascii="Noto Sans" w:hAnsi="Noto Sans" w:cs="Noto Sans"/>
                <w:sz w:val="18"/>
                <w:szCs w:val="18"/>
                <w:lang w:eastAsia="es-MX"/>
              </w:rPr>
              <w:tab/>
              <w:t>Invariablemente, todas las unidades vehiculares que reciba el proveedor por parte de la SECIHTI, para realizar explícitamente el servicio de afinación, pre-verificación y verificación de los mismos, deberán ser regresados a la persona Titular de la Jefatura del Departamento de Logística y Transporte de la SECIHTI dentro de las siguientes 48 horas de haber recibido el vehículo.</w:t>
            </w:r>
          </w:p>
          <w:p w14:paraId="4784ACA7" w14:textId="77777777" w:rsidR="00E02933" w:rsidRPr="00D058CA" w:rsidRDefault="00E02933" w:rsidP="00E02933">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7.</w:t>
            </w:r>
            <w:r w:rsidRPr="00D058CA">
              <w:rPr>
                <w:rFonts w:ascii="Noto Sans" w:hAnsi="Noto Sans" w:cs="Noto Sans"/>
                <w:sz w:val="18"/>
                <w:szCs w:val="18"/>
                <w:lang w:eastAsia="es-MX"/>
              </w:rPr>
              <w:tab/>
              <w:t>El tiempo máximo de respuesta en la recepción de los vehículos por parte del proveedor a la SECIHTI, será de dos horas después de la solicitud realizada por parte de la persona Titular de la Jefatura del Departamento de Logística y Transporte de la SECIHTI, mediante vía telefónica. Asimismo, se realizará un inventario al vehículo en los formatos propios del proveedor, donde se manifiesten las condiciones en las que fue recibida la unidad vehicular, incluyendo accesorios y herramientas, el cual deberá ser firmado por personal del proveedor y de conformidad por la persona Titular de la Jefatura del Departamento de Logística y Transporte de la SECIHTI.</w:t>
            </w:r>
          </w:p>
          <w:p w14:paraId="5C1E4D49" w14:textId="2FB4A1FF" w:rsidR="00E02933" w:rsidRPr="00D058CA" w:rsidRDefault="00E02933" w:rsidP="00E02933">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lastRenderedPageBreak/>
              <w:t>8.</w:t>
            </w:r>
            <w:r w:rsidRPr="00D058CA">
              <w:rPr>
                <w:rFonts w:ascii="Noto Sans" w:hAnsi="Noto Sans" w:cs="Noto Sans"/>
                <w:sz w:val="18"/>
                <w:szCs w:val="18"/>
                <w:lang w:eastAsia="es-MX"/>
              </w:rPr>
              <w:tab/>
              <w:t xml:space="preserve">Los vehículos serán entregados al personal autorizado del proveedor, mediante orden de servicio previamente autorizada por la persona Titular de la </w:t>
            </w:r>
            <w:r w:rsidR="00E32407">
              <w:rPr>
                <w:rFonts w:ascii="Noto Sans" w:hAnsi="Noto Sans" w:cs="Noto Sans"/>
                <w:sz w:val="18"/>
                <w:szCs w:val="18"/>
                <w:lang w:eastAsia="es-MX"/>
              </w:rPr>
              <w:t xml:space="preserve">Dirección de Servicios Generales, Obras y Control de Bienes </w:t>
            </w:r>
            <w:r w:rsidRPr="00D058CA">
              <w:rPr>
                <w:rFonts w:ascii="Noto Sans" w:hAnsi="Noto Sans" w:cs="Noto Sans"/>
                <w:sz w:val="18"/>
                <w:szCs w:val="18"/>
                <w:lang w:eastAsia="es-MX"/>
              </w:rPr>
              <w:t>de la SECIHTI y en ningún caso el proveedor podrá realizar mantenimientos a unidades sin la orden de servicio correspondiente, en caso contrario la SECIHTI no pagará importe alguno por dicho concepto. El proveedor deberá entregar listado del personal que será encargado del traslado de los vehículos y un listado del personal que realizará las reparaciones a los vehículos en tránsito.</w:t>
            </w:r>
          </w:p>
          <w:p w14:paraId="20F6CB3E" w14:textId="77777777" w:rsidR="00E02933" w:rsidRPr="00D058CA" w:rsidRDefault="00E02933" w:rsidP="00E02933">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9.</w:t>
            </w:r>
            <w:r w:rsidRPr="00D058CA">
              <w:rPr>
                <w:rFonts w:ascii="Noto Sans" w:hAnsi="Noto Sans" w:cs="Noto Sans"/>
                <w:sz w:val="18"/>
                <w:szCs w:val="18"/>
                <w:lang w:eastAsia="es-MX"/>
              </w:rPr>
              <w:tab/>
              <w:t>Para la atención de fallas imprevistas en tránsito, la respuesta deberá ser de un máximo de una hora, después de ser notificado al proveedor por parte de la persona Titular de la Jefatura del Departamento de Logística y Transporte de la SECIHTI, mediante vía telefónica al personal previamente autorizado por el proveedor.</w:t>
            </w:r>
          </w:p>
          <w:p w14:paraId="42148725" w14:textId="77777777" w:rsidR="00E02933" w:rsidRPr="00D058CA" w:rsidRDefault="00E02933" w:rsidP="00E02933">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10.</w:t>
            </w:r>
            <w:r w:rsidRPr="00D058CA">
              <w:rPr>
                <w:rFonts w:ascii="Noto Sans" w:hAnsi="Noto Sans" w:cs="Noto Sans"/>
                <w:sz w:val="18"/>
                <w:szCs w:val="18"/>
                <w:lang w:eastAsia="es-MX"/>
              </w:rPr>
              <w:tab/>
              <w:t>El tiempo máximo para la reparación derivada de una reclamación por servicio de reparaciones previamente realizadas, será de 24 horas a partir de la recepción del vehículo.</w:t>
            </w:r>
          </w:p>
          <w:p w14:paraId="6D373B37" w14:textId="77777777" w:rsidR="00E02933" w:rsidRPr="00D058CA" w:rsidRDefault="00E02933" w:rsidP="00E02933">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11.</w:t>
            </w:r>
            <w:r w:rsidRPr="00D058CA">
              <w:rPr>
                <w:rFonts w:ascii="Noto Sans" w:hAnsi="Noto Sans" w:cs="Noto Sans"/>
                <w:sz w:val="18"/>
                <w:szCs w:val="18"/>
                <w:lang w:eastAsia="es-MX"/>
              </w:rPr>
              <w:tab/>
              <w:t>La supervisión y verificación del servicio de mantenimiento preventivo y correctivo al parque vehicular de la SECIHTI, se realizará por el personal autorizado de la persona Titular de la Jefatura del Departamento de Logística y Transporte de la SECIHTI.</w:t>
            </w:r>
          </w:p>
          <w:p w14:paraId="239B6507" w14:textId="7686D0F3" w:rsidR="00E02933" w:rsidRPr="00D058CA" w:rsidRDefault="00E02933" w:rsidP="00E02933">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12.</w:t>
            </w:r>
            <w:r w:rsidRPr="00D058CA">
              <w:rPr>
                <w:rFonts w:ascii="Noto Sans" w:hAnsi="Noto Sans" w:cs="Noto Sans"/>
                <w:sz w:val="18"/>
                <w:szCs w:val="18"/>
                <w:lang w:eastAsia="es-MX"/>
              </w:rPr>
              <w:tab/>
              <w:t xml:space="preserve"> Al ingresar cualquier vehículo al taller del proveedor, se deberá instalar de inmediato protectores de plástico en volante y asientos, así como en alfombra del conductor, con el propósito de garantizar </w:t>
            </w:r>
            <w:r w:rsidR="00FB5F3C" w:rsidRPr="00D058CA">
              <w:rPr>
                <w:rFonts w:ascii="Noto Sans" w:hAnsi="Noto Sans" w:cs="Noto Sans"/>
                <w:sz w:val="18"/>
                <w:szCs w:val="18"/>
                <w:lang w:eastAsia="es-MX"/>
              </w:rPr>
              <w:t>que,</w:t>
            </w:r>
            <w:r w:rsidRPr="00D058CA">
              <w:rPr>
                <w:rFonts w:ascii="Noto Sans" w:hAnsi="Noto Sans" w:cs="Noto Sans"/>
                <w:sz w:val="18"/>
                <w:szCs w:val="18"/>
                <w:lang w:eastAsia="es-MX"/>
              </w:rPr>
              <w:t xml:space="preserve"> al recoger la unidad, ésta se encuentre en las mismas condiciones en que fue entregado al proveedor.</w:t>
            </w:r>
          </w:p>
          <w:p w14:paraId="086C6173" w14:textId="77777777" w:rsidR="00E02933" w:rsidRPr="00D058CA" w:rsidRDefault="00E02933" w:rsidP="00E02933">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13.</w:t>
            </w:r>
            <w:r w:rsidRPr="00D058CA">
              <w:rPr>
                <w:rFonts w:ascii="Noto Sans" w:hAnsi="Noto Sans" w:cs="Noto Sans"/>
                <w:sz w:val="18"/>
                <w:szCs w:val="18"/>
                <w:lang w:eastAsia="es-MX"/>
              </w:rPr>
              <w:tab/>
              <w:t>Asimismo, deberán llevar una bitácora de las reparaciones realizadas de cada uno de los vehículos, aceptando su revisión cuando la SECIHTI lo considere conveniente.</w:t>
            </w:r>
          </w:p>
          <w:p w14:paraId="67C93867" w14:textId="77777777" w:rsidR="00E02933" w:rsidRPr="00D058CA" w:rsidRDefault="00E02933" w:rsidP="00E02933">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14.</w:t>
            </w:r>
            <w:r w:rsidRPr="00D058CA">
              <w:rPr>
                <w:rFonts w:ascii="Noto Sans" w:hAnsi="Noto Sans" w:cs="Noto Sans"/>
                <w:sz w:val="18"/>
                <w:szCs w:val="18"/>
                <w:lang w:eastAsia="es-MX"/>
              </w:rPr>
              <w:tab/>
              <w:t>El horario para la atención de las necesidades del servicio que prestará el proveedor a la SECIHTI será de 8:00 a 18:00 horas de lunes a viernes y sábado de 8:00 a 14:00 horas, comprometiéndose a recoger y a entregar las unidades vehiculares en el domicilio de la SECIHTI dentro del horario señalado.</w:t>
            </w:r>
          </w:p>
          <w:p w14:paraId="7C489E78" w14:textId="77777777" w:rsidR="00E02933" w:rsidRPr="00D058CA" w:rsidRDefault="00E02933" w:rsidP="00E02933">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15.</w:t>
            </w:r>
            <w:r w:rsidRPr="00D058CA">
              <w:rPr>
                <w:rFonts w:ascii="Noto Sans" w:hAnsi="Noto Sans" w:cs="Noto Sans"/>
                <w:sz w:val="18"/>
                <w:szCs w:val="18"/>
                <w:lang w:eastAsia="es-MX"/>
              </w:rPr>
              <w:tab/>
              <w:t>Los vehículos que la SECIHTI envíe para su reparación, permanecerán en todo momento en el interior de las instalaciones del taller del proveedor y deberá contar con las medidas de seguridad suficientes, para salvaguardar las unidades para su servicio o reparación.</w:t>
            </w:r>
          </w:p>
          <w:p w14:paraId="23ABD199" w14:textId="68C4BFD6" w:rsidR="00E02933" w:rsidRPr="00D058CA" w:rsidRDefault="00E02933" w:rsidP="00E02933">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16.</w:t>
            </w:r>
            <w:r w:rsidRPr="00D058CA">
              <w:rPr>
                <w:rFonts w:ascii="Noto Sans" w:hAnsi="Noto Sans" w:cs="Noto Sans"/>
                <w:sz w:val="18"/>
                <w:szCs w:val="18"/>
                <w:lang w:eastAsia="es-MX"/>
              </w:rPr>
              <w:tab/>
              <w:t>Los vehículos solo serán conducidos por empleados del proveedor, aceptando la responsabilidad total en caso de algún siniestro, incidente o abuso por el personal del proveedor. Asimismo, cualquier multa vehicular que se derive por el mal manejo del automóvil y se cometan infracciones al reglamento de tránsito, el costo será cubierto por el proveedor.</w:t>
            </w:r>
          </w:p>
          <w:p w14:paraId="6440093A" w14:textId="1D9E698D" w:rsidR="00D96FDD" w:rsidRDefault="00FB5F3C" w:rsidP="00D96FDD">
            <w:pPr>
              <w:spacing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17.</w:t>
            </w:r>
            <w:r w:rsidRPr="00D058CA">
              <w:rPr>
                <w:rFonts w:ascii="Noto Sans" w:hAnsi="Noto Sans" w:cs="Noto Sans"/>
                <w:sz w:val="18"/>
                <w:szCs w:val="18"/>
                <w:lang w:eastAsia="es-MX"/>
              </w:rPr>
              <w:tab/>
              <w:t>Los licitantes deberán garantizar por escrito, el tiempo de garantía, los cuales no podrán ser inferiores a los de la siguiente tabla</w:t>
            </w:r>
          </w:p>
          <w:p w14:paraId="6144150C" w14:textId="77777777" w:rsidR="00D96FDD" w:rsidRDefault="00D96FDD" w:rsidP="00D96FDD">
            <w:pPr>
              <w:spacing w:line="276" w:lineRule="auto"/>
              <w:ind w:right="173"/>
              <w:jc w:val="both"/>
              <w:rPr>
                <w:rFonts w:ascii="Noto Sans" w:hAnsi="Noto Sans" w:cs="Noto Sans"/>
                <w:sz w:val="18"/>
                <w:szCs w:val="18"/>
                <w:lang w:eastAsia="es-MX"/>
              </w:rPr>
            </w:pPr>
          </w:p>
          <w:tbl>
            <w:tblPr>
              <w:tblpPr w:leftFromText="141" w:rightFromText="141" w:vertAnchor="text" w:horzAnchor="margin" w:tblpXSpec="center" w:tblpY="95"/>
              <w:tblW w:w="7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89"/>
              <w:gridCol w:w="3627"/>
            </w:tblGrid>
            <w:tr w:rsidR="001C366E" w:rsidRPr="00D058CA" w14:paraId="6DF5B8FB" w14:textId="77777777" w:rsidTr="001C366E">
              <w:trPr>
                <w:trHeight w:val="316"/>
              </w:trPr>
              <w:tc>
                <w:tcPr>
                  <w:tcW w:w="3489" w:type="dxa"/>
                  <w:shd w:val="clear" w:color="auto" w:fill="990033"/>
                  <w:vAlign w:val="center"/>
                </w:tcPr>
                <w:p w14:paraId="3FE91055" w14:textId="5FA0FCA2" w:rsidR="001C366E" w:rsidRPr="00D058CA" w:rsidRDefault="001C366E" w:rsidP="00FB5F3C">
                  <w:pPr>
                    <w:ind w:left="-567" w:right="-801"/>
                    <w:jc w:val="center"/>
                    <w:rPr>
                      <w:rFonts w:ascii="Noto Sans" w:hAnsi="Noto Sans" w:cs="Noto Sans"/>
                      <w:b/>
                      <w:sz w:val="18"/>
                      <w:szCs w:val="18"/>
                      <w:lang w:val="es-MX"/>
                    </w:rPr>
                  </w:pPr>
                  <w:r w:rsidRPr="00D058CA">
                    <w:rPr>
                      <w:rFonts w:ascii="Noto Sans" w:hAnsi="Noto Sans" w:cs="Noto Sans"/>
                      <w:b/>
                      <w:sz w:val="18"/>
                      <w:szCs w:val="18"/>
                      <w:lang w:val="es-MX"/>
                    </w:rPr>
                    <w:lastRenderedPageBreak/>
                    <w:t>SERVICIO</w:t>
                  </w:r>
                </w:p>
              </w:tc>
              <w:tc>
                <w:tcPr>
                  <w:tcW w:w="3627" w:type="dxa"/>
                  <w:shd w:val="clear" w:color="auto" w:fill="990033"/>
                  <w:vAlign w:val="center"/>
                </w:tcPr>
                <w:p w14:paraId="6B2462F8" w14:textId="77777777" w:rsidR="001C366E" w:rsidRPr="00D058CA" w:rsidRDefault="001C366E" w:rsidP="00FB5F3C">
                  <w:pPr>
                    <w:ind w:left="-567" w:right="-801"/>
                    <w:jc w:val="center"/>
                    <w:rPr>
                      <w:rFonts w:ascii="Noto Sans" w:hAnsi="Noto Sans" w:cs="Noto Sans"/>
                      <w:b/>
                      <w:sz w:val="18"/>
                      <w:szCs w:val="18"/>
                      <w:lang w:val="es-MX"/>
                    </w:rPr>
                  </w:pPr>
                  <w:r w:rsidRPr="00D058CA">
                    <w:rPr>
                      <w:rFonts w:ascii="Noto Sans" w:hAnsi="Noto Sans" w:cs="Noto Sans"/>
                      <w:b/>
                      <w:sz w:val="18"/>
                      <w:szCs w:val="18"/>
                      <w:lang w:val="es-MX"/>
                    </w:rPr>
                    <w:t>TIEMPO DE GARANTÍA</w:t>
                  </w:r>
                </w:p>
              </w:tc>
            </w:tr>
            <w:tr w:rsidR="001C366E" w:rsidRPr="00D058CA" w14:paraId="1CDB85EC" w14:textId="77777777" w:rsidTr="001C366E">
              <w:trPr>
                <w:trHeight w:val="243"/>
              </w:trPr>
              <w:tc>
                <w:tcPr>
                  <w:tcW w:w="3489" w:type="dxa"/>
                </w:tcPr>
                <w:p w14:paraId="02E35322" w14:textId="77777777" w:rsidR="001C366E" w:rsidRPr="00D058CA" w:rsidRDefault="001C366E" w:rsidP="008330E9">
                  <w:pPr>
                    <w:ind w:left="67" w:right="159"/>
                    <w:jc w:val="both"/>
                    <w:rPr>
                      <w:rFonts w:ascii="Noto Sans" w:hAnsi="Noto Sans" w:cs="Noto Sans"/>
                      <w:bCs/>
                      <w:sz w:val="18"/>
                      <w:szCs w:val="18"/>
                      <w:lang w:val="es-MX"/>
                    </w:rPr>
                  </w:pPr>
                  <w:r w:rsidRPr="00D058CA">
                    <w:rPr>
                      <w:rFonts w:ascii="Noto Sans" w:hAnsi="Noto Sans" w:cs="Noto Sans"/>
                      <w:bCs/>
                      <w:sz w:val="18"/>
                      <w:szCs w:val="18"/>
                      <w:lang w:val="es-MX"/>
                    </w:rPr>
                    <w:t>AFINACIÓN</w:t>
                  </w:r>
                </w:p>
              </w:tc>
              <w:tc>
                <w:tcPr>
                  <w:tcW w:w="3627" w:type="dxa"/>
                </w:tcPr>
                <w:p w14:paraId="65F90256" w14:textId="5B231053" w:rsidR="001C366E" w:rsidRPr="00D058CA" w:rsidRDefault="001C366E" w:rsidP="00FB5F3C">
                  <w:pPr>
                    <w:ind w:left="-567" w:right="-801"/>
                    <w:jc w:val="center"/>
                    <w:rPr>
                      <w:rFonts w:ascii="Noto Sans" w:hAnsi="Noto Sans" w:cs="Noto Sans"/>
                      <w:bCs/>
                      <w:sz w:val="18"/>
                      <w:szCs w:val="18"/>
                      <w:lang w:val="es-MX"/>
                    </w:rPr>
                  </w:pPr>
                  <w:r w:rsidRPr="00D058CA">
                    <w:rPr>
                      <w:rFonts w:ascii="Noto Sans" w:hAnsi="Noto Sans" w:cs="Noto Sans"/>
                      <w:bCs/>
                      <w:sz w:val="18"/>
                      <w:szCs w:val="18"/>
                      <w:lang w:val="es-MX"/>
                    </w:rPr>
                    <w:t>60 días naturales</w:t>
                  </w:r>
                </w:p>
              </w:tc>
            </w:tr>
            <w:tr w:rsidR="001C366E" w:rsidRPr="00D058CA" w14:paraId="7674BB26" w14:textId="77777777" w:rsidTr="001C366E">
              <w:trPr>
                <w:trHeight w:val="243"/>
              </w:trPr>
              <w:tc>
                <w:tcPr>
                  <w:tcW w:w="3489" w:type="dxa"/>
                </w:tcPr>
                <w:p w14:paraId="14A2EC03" w14:textId="77777777" w:rsidR="001C366E" w:rsidRPr="00D058CA" w:rsidRDefault="001C366E" w:rsidP="008330E9">
                  <w:pPr>
                    <w:ind w:left="67" w:right="159"/>
                    <w:jc w:val="both"/>
                    <w:rPr>
                      <w:rFonts w:ascii="Noto Sans" w:hAnsi="Noto Sans" w:cs="Noto Sans"/>
                      <w:bCs/>
                      <w:sz w:val="18"/>
                      <w:szCs w:val="18"/>
                      <w:lang w:val="es-MX"/>
                    </w:rPr>
                  </w:pPr>
                  <w:r w:rsidRPr="00D058CA">
                    <w:rPr>
                      <w:rFonts w:ascii="Noto Sans" w:hAnsi="Noto Sans" w:cs="Noto Sans"/>
                      <w:bCs/>
                      <w:sz w:val="18"/>
                      <w:szCs w:val="18"/>
                      <w:lang w:val="es-MX"/>
                    </w:rPr>
                    <w:t>MOTOR</w:t>
                  </w:r>
                </w:p>
              </w:tc>
              <w:tc>
                <w:tcPr>
                  <w:tcW w:w="3627" w:type="dxa"/>
                </w:tcPr>
                <w:p w14:paraId="4944FB97" w14:textId="00FA5566" w:rsidR="001C366E" w:rsidRPr="00D058CA" w:rsidRDefault="001C366E" w:rsidP="001C366E">
                  <w:pPr>
                    <w:ind w:left="-567" w:right="-801"/>
                    <w:jc w:val="center"/>
                    <w:rPr>
                      <w:rFonts w:ascii="Noto Sans" w:hAnsi="Noto Sans" w:cs="Noto Sans"/>
                      <w:bCs/>
                      <w:sz w:val="18"/>
                      <w:szCs w:val="18"/>
                      <w:lang w:val="es-MX"/>
                    </w:rPr>
                  </w:pPr>
                  <w:r w:rsidRPr="00D058CA">
                    <w:rPr>
                      <w:rFonts w:ascii="Noto Sans" w:hAnsi="Noto Sans" w:cs="Noto Sans"/>
                      <w:bCs/>
                      <w:sz w:val="18"/>
                      <w:szCs w:val="18"/>
                      <w:lang w:val="es-MX"/>
                    </w:rPr>
                    <w:t>60 días naturales</w:t>
                  </w:r>
                </w:p>
              </w:tc>
            </w:tr>
            <w:tr w:rsidR="001C366E" w:rsidRPr="00D058CA" w14:paraId="7BC6C5D4" w14:textId="77777777" w:rsidTr="001C366E">
              <w:trPr>
                <w:trHeight w:val="234"/>
              </w:trPr>
              <w:tc>
                <w:tcPr>
                  <w:tcW w:w="3489" w:type="dxa"/>
                </w:tcPr>
                <w:p w14:paraId="6C9A943B" w14:textId="77777777" w:rsidR="001C366E" w:rsidRPr="00D058CA" w:rsidRDefault="001C366E" w:rsidP="008330E9">
                  <w:pPr>
                    <w:ind w:left="67" w:right="159"/>
                    <w:jc w:val="both"/>
                    <w:rPr>
                      <w:rFonts w:ascii="Noto Sans" w:hAnsi="Noto Sans" w:cs="Noto Sans"/>
                      <w:bCs/>
                      <w:sz w:val="18"/>
                      <w:szCs w:val="18"/>
                      <w:lang w:val="es-MX"/>
                    </w:rPr>
                  </w:pPr>
                  <w:r w:rsidRPr="00D058CA">
                    <w:rPr>
                      <w:rFonts w:ascii="Noto Sans" w:hAnsi="Noto Sans" w:cs="Noto Sans"/>
                      <w:bCs/>
                      <w:sz w:val="18"/>
                      <w:szCs w:val="18"/>
                      <w:lang w:val="es-MX"/>
                    </w:rPr>
                    <w:t>CLUTCH</w:t>
                  </w:r>
                </w:p>
              </w:tc>
              <w:tc>
                <w:tcPr>
                  <w:tcW w:w="3627" w:type="dxa"/>
                </w:tcPr>
                <w:p w14:paraId="01357B45" w14:textId="1E34E2BC" w:rsidR="001C366E" w:rsidRPr="00D058CA" w:rsidRDefault="001C366E" w:rsidP="001C366E">
                  <w:pPr>
                    <w:ind w:left="-567" w:right="-801"/>
                    <w:jc w:val="center"/>
                    <w:rPr>
                      <w:rFonts w:ascii="Noto Sans" w:hAnsi="Noto Sans" w:cs="Noto Sans"/>
                      <w:bCs/>
                      <w:sz w:val="18"/>
                      <w:szCs w:val="18"/>
                      <w:lang w:val="es-MX"/>
                    </w:rPr>
                  </w:pPr>
                  <w:r w:rsidRPr="00D058CA">
                    <w:rPr>
                      <w:rFonts w:ascii="Noto Sans" w:hAnsi="Noto Sans" w:cs="Noto Sans"/>
                      <w:bCs/>
                      <w:sz w:val="18"/>
                      <w:szCs w:val="18"/>
                      <w:lang w:val="es-MX"/>
                    </w:rPr>
                    <w:t>60 días naturales</w:t>
                  </w:r>
                </w:p>
              </w:tc>
            </w:tr>
            <w:tr w:rsidR="001C366E" w:rsidRPr="00D058CA" w14:paraId="367E61DB" w14:textId="77777777" w:rsidTr="001C366E">
              <w:trPr>
                <w:trHeight w:val="243"/>
              </w:trPr>
              <w:tc>
                <w:tcPr>
                  <w:tcW w:w="3489" w:type="dxa"/>
                </w:tcPr>
                <w:p w14:paraId="06A8BB9F" w14:textId="77777777" w:rsidR="001C366E" w:rsidRPr="00D058CA" w:rsidRDefault="001C366E" w:rsidP="008330E9">
                  <w:pPr>
                    <w:ind w:left="67" w:right="159"/>
                    <w:jc w:val="both"/>
                    <w:rPr>
                      <w:rFonts w:ascii="Noto Sans" w:hAnsi="Noto Sans" w:cs="Noto Sans"/>
                      <w:bCs/>
                      <w:sz w:val="18"/>
                      <w:szCs w:val="18"/>
                      <w:lang w:val="es-MX"/>
                    </w:rPr>
                  </w:pPr>
                  <w:r w:rsidRPr="00D058CA">
                    <w:rPr>
                      <w:rFonts w:ascii="Noto Sans" w:hAnsi="Noto Sans" w:cs="Noto Sans"/>
                      <w:bCs/>
                      <w:sz w:val="18"/>
                      <w:szCs w:val="18"/>
                      <w:lang w:val="es-MX"/>
                    </w:rPr>
                    <w:t>TRANSMISIÓN</w:t>
                  </w:r>
                </w:p>
              </w:tc>
              <w:tc>
                <w:tcPr>
                  <w:tcW w:w="3627" w:type="dxa"/>
                </w:tcPr>
                <w:p w14:paraId="123280A8" w14:textId="6BD47325" w:rsidR="001C366E" w:rsidRPr="00D058CA" w:rsidRDefault="001C366E" w:rsidP="001C366E">
                  <w:pPr>
                    <w:ind w:left="-567" w:right="-801"/>
                    <w:jc w:val="center"/>
                    <w:rPr>
                      <w:rFonts w:ascii="Noto Sans" w:hAnsi="Noto Sans" w:cs="Noto Sans"/>
                      <w:bCs/>
                      <w:sz w:val="18"/>
                      <w:szCs w:val="18"/>
                      <w:lang w:val="es-MX"/>
                    </w:rPr>
                  </w:pPr>
                  <w:r w:rsidRPr="00D058CA">
                    <w:rPr>
                      <w:rFonts w:ascii="Noto Sans" w:hAnsi="Noto Sans" w:cs="Noto Sans"/>
                      <w:bCs/>
                      <w:sz w:val="18"/>
                      <w:szCs w:val="18"/>
                      <w:lang w:val="es-MX"/>
                    </w:rPr>
                    <w:t>60 días naturales</w:t>
                  </w:r>
                </w:p>
              </w:tc>
            </w:tr>
            <w:tr w:rsidR="001C366E" w:rsidRPr="00D058CA" w14:paraId="6EE48B78" w14:textId="77777777" w:rsidTr="001C366E">
              <w:trPr>
                <w:trHeight w:val="243"/>
              </w:trPr>
              <w:tc>
                <w:tcPr>
                  <w:tcW w:w="3489" w:type="dxa"/>
                </w:tcPr>
                <w:p w14:paraId="383FBEFA" w14:textId="77777777" w:rsidR="001C366E" w:rsidRPr="00D058CA" w:rsidRDefault="001C366E" w:rsidP="008330E9">
                  <w:pPr>
                    <w:ind w:left="67" w:right="159"/>
                    <w:jc w:val="both"/>
                    <w:rPr>
                      <w:rFonts w:ascii="Noto Sans" w:hAnsi="Noto Sans" w:cs="Noto Sans"/>
                      <w:bCs/>
                      <w:sz w:val="18"/>
                      <w:szCs w:val="18"/>
                      <w:lang w:val="es-MX"/>
                    </w:rPr>
                  </w:pPr>
                  <w:r w:rsidRPr="00D058CA">
                    <w:rPr>
                      <w:rFonts w:ascii="Noto Sans" w:hAnsi="Noto Sans" w:cs="Noto Sans"/>
                      <w:bCs/>
                      <w:sz w:val="18"/>
                      <w:szCs w:val="18"/>
                      <w:lang w:val="es-MX"/>
                    </w:rPr>
                    <w:t>FRENOS</w:t>
                  </w:r>
                </w:p>
              </w:tc>
              <w:tc>
                <w:tcPr>
                  <w:tcW w:w="3627" w:type="dxa"/>
                </w:tcPr>
                <w:p w14:paraId="008E51CB" w14:textId="7F39ACB4" w:rsidR="001C366E" w:rsidRPr="00D058CA" w:rsidRDefault="001C366E" w:rsidP="001C366E">
                  <w:pPr>
                    <w:ind w:left="-567" w:right="-801"/>
                    <w:jc w:val="center"/>
                    <w:rPr>
                      <w:rFonts w:ascii="Noto Sans" w:hAnsi="Noto Sans" w:cs="Noto Sans"/>
                      <w:bCs/>
                      <w:sz w:val="18"/>
                      <w:szCs w:val="18"/>
                      <w:lang w:val="es-MX"/>
                    </w:rPr>
                  </w:pPr>
                  <w:r w:rsidRPr="00D058CA">
                    <w:rPr>
                      <w:rFonts w:ascii="Noto Sans" w:hAnsi="Noto Sans" w:cs="Noto Sans"/>
                      <w:bCs/>
                      <w:sz w:val="18"/>
                      <w:szCs w:val="18"/>
                      <w:lang w:val="es-MX"/>
                    </w:rPr>
                    <w:t>60 días naturales</w:t>
                  </w:r>
                </w:p>
              </w:tc>
            </w:tr>
            <w:tr w:rsidR="001C366E" w:rsidRPr="00D058CA" w14:paraId="2D0901B5" w14:textId="77777777" w:rsidTr="001C366E">
              <w:trPr>
                <w:trHeight w:val="320"/>
              </w:trPr>
              <w:tc>
                <w:tcPr>
                  <w:tcW w:w="3489" w:type="dxa"/>
                </w:tcPr>
                <w:p w14:paraId="0F93A343" w14:textId="77777777" w:rsidR="001C366E" w:rsidRPr="00D058CA" w:rsidRDefault="001C366E" w:rsidP="008330E9">
                  <w:pPr>
                    <w:ind w:left="67" w:right="159"/>
                    <w:jc w:val="both"/>
                    <w:rPr>
                      <w:rFonts w:ascii="Noto Sans" w:hAnsi="Noto Sans" w:cs="Noto Sans"/>
                      <w:bCs/>
                      <w:sz w:val="18"/>
                      <w:szCs w:val="18"/>
                      <w:lang w:val="es-MX"/>
                    </w:rPr>
                  </w:pPr>
                  <w:r w:rsidRPr="00D058CA">
                    <w:rPr>
                      <w:rFonts w:ascii="Noto Sans" w:hAnsi="Noto Sans" w:cs="Noto Sans"/>
                      <w:bCs/>
                      <w:sz w:val="18"/>
                      <w:szCs w:val="18"/>
                      <w:lang w:val="es-MX"/>
                    </w:rPr>
                    <w:t>SISTEMA DE ENFRIAMIENTO</w:t>
                  </w:r>
                </w:p>
              </w:tc>
              <w:tc>
                <w:tcPr>
                  <w:tcW w:w="3627" w:type="dxa"/>
                </w:tcPr>
                <w:p w14:paraId="2DEB0AC5" w14:textId="358F669F" w:rsidR="001C366E" w:rsidRPr="00D058CA" w:rsidRDefault="001C366E" w:rsidP="001C366E">
                  <w:pPr>
                    <w:ind w:left="-567" w:right="-801"/>
                    <w:jc w:val="center"/>
                    <w:rPr>
                      <w:rFonts w:ascii="Noto Sans" w:hAnsi="Noto Sans" w:cs="Noto Sans"/>
                      <w:bCs/>
                      <w:sz w:val="18"/>
                      <w:szCs w:val="18"/>
                      <w:lang w:val="es-MX"/>
                    </w:rPr>
                  </w:pPr>
                  <w:r w:rsidRPr="00D058CA">
                    <w:rPr>
                      <w:rFonts w:ascii="Noto Sans" w:hAnsi="Noto Sans" w:cs="Noto Sans"/>
                      <w:bCs/>
                      <w:sz w:val="18"/>
                      <w:szCs w:val="18"/>
                      <w:lang w:val="es-MX"/>
                    </w:rPr>
                    <w:t>60 días naturales</w:t>
                  </w:r>
                </w:p>
              </w:tc>
            </w:tr>
            <w:tr w:rsidR="001C366E" w:rsidRPr="00D058CA" w14:paraId="3FC2AA15" w14:textId="77777777" w:rsidTr="001C366E">
              <w:trPr>
                <w:trHeight w:val="243"/>
              </w:trPr>
              <w:tc>
                <w:tcPr>
                  <w:tcW w:w="3489" w:type="dxa"/>
                </w:tcPr>
                <w:p w14:paraId="25A21718" w14:textId="77777777" w:rsidR="001C366E" w:rsidRPr="00D058CA" w:rsidRDefault="001C366E" w:rsidP="008330E9">
                  <w:pPr>
                    <w:ind w:left="67" w:right="159"/>
                    <w:jc w:val="both"/>
                    <w:rPr>
                      <w:rFonts w:ascii="Noto Sans" w:hAnsi="Noto Sans" w:cs="Noto Sans"/>
                      <w:bCs/>
                      <w:sz w:val="18"/>
                      <w:szCs w:val="18"/>
                      <w:lang w:val="es-MX"/>
                    </w:rPr>
                  </w:pPr>
                  <w:r w:rsidRPr="00D058CA">
                    <w:rPr>
                      <w:rFonts w:ascii="Noto Sans" w:hAnsi="Noto Sans" w:cs="Noto Sans"/>
                      <w:bCs/>
                      <w:sz w:val="18"/>
                      <w:szCs w:val="18"/>
                      <w:lang w:val="es-MX"/>
                    </w:rPr>
                    <w:t>SISTEMA DE ESCAPE</w:t>
                  </w:r>
                </w:p>
              </w:tc>
              <w:tc>
                <w:tcPr>
                  <w:tcW w:w="3627" w:type="dxa"/>
                </w:tcPr>
                <w:p w14:paraId="565CC371" w14:textId="6EEFF5C7" w:rsidR="001C366E" w:rsidRPr="00D058CA" w:rsidRDefault="001C366E" w:rsidP="001C366E">
                  <w:pPr>
                    <w:ind w:left="-567" w:right="-801"/>
                    <w:jc w:val="center"/>
                    <w:rPr>
                      <w:rFonts w:ascii="Noto Sans" w:hAnsi="Noto Sans" w:cs="Noto Sans"/>
                      <w:bCs/>
                      <w:sz w:val="18"/>
                      <w:szCs w:val="18"/>
                      <w:lang w:val="es-MX"/>
                    </w:rPr>
                  </w:pPr>
                  <w:r w:rsidRPr="00D058CA">
                    <w:rPr>
                      <w:rFonts w:ascii="Noto Sans" w:hAnsi="Noto Sans" w:cs="Noto Sans"/>
                      <w:bCs/>
                      <w:sz w:val="18"/>
                      <w:szCs w:val="18"/>
                      <w:lang w:val="es-MX"/>
                    </w:rPr>
                    <w:t>60 días naturales</w:t>
                  </w:r>
                </w:p>
              </w:tc>
            </w:tr>
            <w:tr w:rsidR="001C366E" w:rsidRPr="00D058CA" w14:paraId="507FFE05" w14:textId="77777777" w:rsidTr="001C366E">
              <w:trPr>
                <w:trHeight w:val="234"/>
              </w:trPr>
              <w:tc>
                <w:tcPr>
                  <w:tcW w:w="3489" w:type="dxa"/>
                </w:tcPr>
                <w:p w14:paraId="6A33AC04" w14:textId="77777777" w:rsidR="001C366E" w:rsidRPr="00D058CA" w:rsidRDefault="001C366E" w:rsidP="008330E9">
                  <w:pPr>
                    <w:ind w:left="67" w:right="159"/>
                    <w:jc w:val="both"/>
                    <w:rPr>
                      <w:rFonts w:ascii="Noto Sans" w:hAnsi="Noto Sans" w:cs="Noto Sans"/>
                      <w:bCs/>
                      <w:sz w:val="18"/>
                      <w:szCs w:val="18"/>
                      <w:lang w:val="es-MX"/>
                    </w:rPr>
                  </w:pPr>
                  <w:r w:rsidRPr="00D058CA">
                    <w:rPr>
                      <w:rFonts w:ascii="Noto Sans" w:hAnsi="Noto Sans" w:cs="Noto Sans"/>
                      <w:bCs/>
                      <w:sz w:val="18"/>
                      <w:szCs w:val="18"/>
                      <w:lang w:val="es-MX"/>
                    </w:rPr>
                    <w:t>SUSPENSIÓN</w:t>
                  </w:r>
                </w:p>
              </w:tc>
              <w:tc>
                <w:tcPr>
                  <w:tcW w:w="3627" w:type="dxa"/>
                </w:tcPr>
                <w:p w14:paraId="5B5B16A1" w14:textId="61E063C8" w:rsidR="001C366E" w:rsidRPr="00D058CA" w:rsidRDefault="001C366E" w:rsidP="001C366E">
                  <w:pPr>
                    <w:ind w:left="-567" w:right="-801"/>
                    <w:jc w:val="center"/>
                    <w:rPr>
                      <w:rFonts w:ascii="Noto Sans" w:hAnsi="Noto Sans" w:cs="Noto Sans"/>
                      <w:bCs/>
                      <w:sz w:val="18"/>
                      <w:szCs w:val="18"/>
                      <w:lang w:val="es-MX"/>
                    </w:rPr>
                  </w:pPr>
                  <w:r w:rsidRPr="00D058CA">
                    <w:rPr>
                      <w:rFonts w:ascii="Noto Sans" w:hAnsi="Noto Sans" w:cs="Noto Sans"/>
                      <w:bCs/>
                      <w:sz w:val="18"/>
                      <w:szCs w:val="18"/>
                      <w:lang w:val="es-MX"/>
                    </w:rPr>
                    <w:t>60 días naturales</w:t>
                  </w:r>
                </w:p>
              </w:tc>
            </w:tr>
            <w:tr w:rsidR="001C366E" w:rsidRPr="00D058CA" w14:paraId="61F7C751" w14:textId="77777777" w:rsidTr="001C366E">
              <w:trPr>
                <w:trHeight w:val="243"/>
              </w:trPr>
              <w:tc>
                <w:tcPr>
                  <w:tcW w:w="3489" w:type="dxa"/>
                </w:tcPr>
                <w:p w14:paraId="2C37FA85" w14:textId="77777777" w:rsidR="001C366E" w:rsidRPr="00D058CA" w:rsidRDefault="001C366E" w:rsidP="008330E9">
                  <w:pPr>
                    <w:ind w:left="67" w:right="159"/>
                    <w:jc w:val="both"/>
                    <w:rPr>
                      <w:rFonts w:ascii="Noto Sans" w:hAnsi="Noto Sans" w:cs="Noto Sans"/>
                      <w:bCs/>
                      <w:sz w:val="18"/>
                      <w:szCs w:val="18"/>
                      <w:lang w:val="es-MX"/>
                    </w:rPr>
                  </w:pPr>
                  <w:r w:rsidRPr="00D058CA">
                    <w:rPr>
                      <w:rFonts w:ascii="Noto Sans" w:hAnsi="Noto Sans" w:cs="Noto Sans"/>
                      <w:bCs/>
                      <w:sz w:val="18"/>
                      <w:szCs w:val="18"/>
                      <w:lang w:val="es-MX"/>
                    </w:rPr>
                    <w:t>DIRECCIÓN</w:t>
                  </w:r>
                </w:p>
              </w:tc>
              <w:tc>
                <w:tcPr>
                  <w:tcW w:w="3627" w:type="dxa"/>
                </w:tcPr>
                <w:p w14:paraId="7A9284A6" w14:textId="36C2606B" w:rsidR="001C366E" w:rsidRPr="00D058CA" w:rsidRDefault="001C366E" w:rsidP="001C366E">
                  <w:pPr>
                    <w:ind w:left="-567" w:right="-801"/>
                    <w:jc w:val="center"/>
                    <w:rPr>
                      <w:rFonts w:ascii="Noto Sans" w:hAnsi="Noto Sans" w:cs="Noto Sans"/>
                      <w:bCs/>
                      <w:sz w:val="18"/>
                      <w:szCs w:val="18"/>
                      <w:lang w:val="es-MX"/>
                    </w:rPr>
                  </w:pPr>
                  <w:r w:rsidRPr="00D058CA">
                    <w:rPr>
                      <w:rFonts w:ascii="Noto Sans" w:hAnsi="Noto Sans" w:cs="Noto Sans"/>
                      <w:bCs/>
                      <w:sz w:val="18"/>
                      <w:szCs w:val="18"/>
                      <w:lang w:val="es-MX"/>
                    </w:rPr>
                    <w:t>60 días naturales</w:t>
                  </w:r>
                </w:p>
              </w:tc>
            </w:tr>
            <w:tr w:rsidR="001C366E" w:rsidRPr="00D058CA" w14:paraId="482719E8" w14:textId="77777777" w:rsidTr="001C366E">
              <w:trPr>
                <w:trHeight w:val="243"/>
              </w:trPr>
              <w:tc>
                <w:tcPr>
                  <w:tcW w:w="3489" w:type="dxa"/>
                </w:tcPr>
                <w:p w14:paraId="7FE6740E" w14:textId="77777777" w:rsidR="001C366E" w:rsidRPr="00D058CA" w:rsidRDefault="001C366E" w:rsidP="008330E9">
                  <w:pPr>
                    <w:ind w:left="67" w:right="159"/>
                    <w:jc w:val="both"/>
                    <w:rPr>
                      <w:rFonts w:ascii="Noto Sans" w:hAnsi="Noto Sans" w:cs="Noto Sans"/>
                      <w:bCs/>
                      <w:sz w:val="18"/>
                      <w:szCs w:val="18"/>
                      <w:lang w:val="es-MX"/>
                    </w:rPr>
                  </w:pPr>
                  <w:r w:rsidRPr="00D058CA">
                    <w:rPr>
                      <w:rFonts w:ascii="Noto Sans" w:hAnsi="Noto Sans" w:cs="Noto Sans"/>
                      <w:bCs/>
                      <w:sz w:val="18"/>
                      <w:szCs w:val="18"/>
                      <w:lang w:val="es-MX"/>
                    </w:rPr>
                    <w:t>ELÉCTRICO</w:t>
                  </w:r>
                </w:p>
              </w:tc>
              <w:tc>
                <w:tcPr>
                  <w:tcW w:w="3627" w:type="dxa"/>
                </w:tcPr>
                <w:p w14:paraId="46FF387E" w14:textId="5C39E29A" w:rsidR="001C366E" w:rsidRPr="00D058CA" w:rsidRDefault="001C366E" w:rsidP="001C366E">
                  <w:pPr>
                    <w:ind w:left="-567" w:right="-801"/>
                    <w:jc w:val="center"/>
                    <w:rPr>
                      <w:rFonts w:ascii="Noto Sans" w:hAnsi="Noto Sans" w:cs="Noto Sans"/>
                      <w:bCs/>
                      <w:sz w:val="18"/>
                      <w:szCs w:val="18"/>
                      <w:lang w:val="es-MX"/>
                    </w:rPr>
                  </w:pPr>
                  <w:r w:rsidRPr="00D058CA">
                    <w:rPr>
                      <w:rFonts w:ascii="Noto Sans" w:hAnsi="Noto Sans" w:cs="Noto Sans"/>
                      <w:bCs/>
                      <w:sz w:val="18"/>
                      <w:szCs w:val="18"/>
                      <w:lang w:val="es-MX"/>
                    </w:rPr>
                    <w:t>60 días naturales</w:t>
                  </w:r>
                </w:p>
              </w:tc>
            </w:tr>
            <w:tr w:rsidR="001C366E" w:rsidRPr="00D058CA" w14:paraId="680627DE" w14:textId="77777777" w:rsidTr="001C366E">
              <w:trPr>
                <w:trHeight w:val="243"/>
              </w:trPr>
              <w:tc>
                <w:tcPr>
                  <w:tcW w:w="3489" w:type="dxa"/>
                </w:tcPr>
                <w:p w14:paraId="383B9AF6" w14:textId="77777777" w:rsidR="001C366E" w:rsidRPr="00D058CA" w:rsidRDefault="001C366E" w:rsidP="008330E9">
                  <w:pPr>
                    <w:ind w:left="67" w:right="159"/>
                    <w:jc w:val="both"/>
                    <w:rPr>
                      <w:rFonts w:ascii="Noto Sans" w:hAnsi="Noto Sans" w:cs="Noto Sans"/>
                      <w:bCs/>
                      <w:sz w:val="18"/>
                      <w:szCs w:val="18"/>
                      <w:lang w:val="es-MX"/>
                    </w:rPr>
                  </w:pPr>
                  <w:r w:rsidRPr="00D058CA">
                    <w:rPr>
                      <w:rFonts w:ascii="Noto Sans" w:hAnsi="Noto Sans" w:cs="Noto Sans"/>
                      <w:bCs/>
                      <w:sz w:val="18"/>
                      <w:szCs w:val="18"/>
                      <w:lang w:val="es-MX"/>
                    </w:rPr>
                    <w:t>CAMBIO DE SENSORES</w:t>
                  </w:r>
                </w:p>
              </w:tc>
              <w:tc>
                <w:tcPr>
                  <w:tcW w:w="3627" w:type="dxa"/>
                </w:tcPr>
                <w:p w14:paraId="61B496B2" w14:textId="0F6D7ECC" w:rsidR="001C366E" w:rsidRPr="00D058CA" w:rsidRDefault="001C366E" w:rsidP="001C366E">
                  <w:pPr>
                    <w:ind w:left="-567" w:right="-801"/>
                    <w:jc w:val="center"/>
                    <w:rPr>
                      <w:rFonts w:ascii="Noto Sans" w:hAnsi="Noto Sans" w:cs="Noto Sans"/>
                      <w:bCs/>
                      <w:sz w:val="18"/>
                      <w:szCs w:val="18"/>
                      <w:lang w:val="es-MX"/>
                    </w:rPr>
                  </w:pPr>
                  <w:r w:rsidRPr="00D058CA">
                    <w:rPr>
                      <w:rFonts w:ascii="Noto Sans" w:hAnsi="Noto Sans" w:cs="Noto Sans"/>
                      <w:bCs/>
                      <w:sz w:val="18"/>
                      <w:szCs w:val="18"/>
                      <w:lang w:val="es-MX"/>
                    </w:rPr>
                    <w:t>60 días naturales</w:t>
                  </w:r>
                </w:p>
              </w:tc>
            </w:tr>
          </w:tbl>
          <w:p w14:paraId="529B4C9A" w14:textId="77777777" w:rsidR="001C366E" w:rsidRPr="00D058CA" w:rsidRDefault="00FB5F3C" w:rsidP="00FB5F3C">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 xml:space="preserve">      </w:t>
            </w:r>
          </w:p>
          <w:p w14:paraId="0498C860" w14:textId="76A62150" w:rsidR="001C366E" w:rsidRPr="00D058CA" w:rsidRDefault="001C366E" w:rsidP="00FB5F3C">
            <w:pPr>
              <w:spacing w:after="200" w:line="276" w:lineRule="auto"/>
              <w:ind w:right="173"/>
              <w:jc w:val="both"/>
              <w:rPr>
                <w:rFonts w:ascii="Noto Sans" w:hAnsi="Noto Sans" w:cs="Noto Sans"/>
                <w:sz w:val="18"/>
                <w:szCs w:val="18"/>
                <w:lang w:eastAsia="es-MX"/>
              </w:rPr>
            </w:pPr>
          </w:p>
          <w:p w14:paraId="5E58E5A8" w14:textId="136F57F1" w:rsidR="001C366E" w:rsidRPr="00D058CA" w:rsidRDefault="001C366E" w:rsidP="00FB5F3C">
            <w:pPr>
              <w:spacing w:after="200" w:line="276" w:lineRule="auto"/>
              <w:ind w:right="173"/>
              <w:jc w:val="both"/>
              <w:rPr>
                <w:rFonts w:ascii="Noto Sans" w:hAnsi="Noto Sans" w:cs="Noto Sans"/>
                <w:sz w:val="18"/>
                <w:szCs w:val="18"/>
                <w:lang w:eastAsia="es-MX"/>
              </w:rPr>
            </w:pPr>
          </w:p>
          <w:p w14:paraId="318D8055" w14:textId="1C81172C" w:rsidR="001C366E" w:rsidRPr="00D058CA" w:rsidRDefault="001C366E" w:rsidP="00FB5F3C">
            <w:pPr>
              <w:spacing w:after="200" w:line="276" w:lineRule="auto"/>
              <w:ind w:right="173"/>
              <w:jc w:val="both"/>
              <w:rPr>
                <w:rFonts w:ascii="Noto Sans" w:hAnsi="Noto Sans" w:cs="Noto Sans"/>
                <w:sz w:val="18"/>
                <w:szCs w:val="18"/>
                <w:lang w:eastAsia="es-MX"/>
              </w:rPr>
            </w:pPr>
          </w:p>
          <w:p w14:paraId="1F62A1BE" w14:textId="25E3B6B0" w:rsidR="001C366E" w:rsidRPr="00D058CA" w:rsidRDefault="001C366E" w:rsidP="00FB5F3C">
            <w:pPr>
              <w:spacing w:after="200" w:line="276" w:lineRule="auto"/>
              <w:ind w:right="173"/>
              <w:jc w:val="both"/>
              <w:rPr>
                <w:rFonts w:ascii="Noto Sans" w:hAnsi="Noto Sans" w:cs="Noto Sans"/>
                <w:sz w:val="18"/>
                <w:szCs w:val="18"/>
                <w:lang w:eastAsia="es-MX"/>
              </w:rPr>
            </w:pPr>
          </w:p>
          <w:p w14:paraId="2BE44E69" w14:textId="70A0EF21" w:rsidR="001C366E" w:rsidRPr="00D058CA" w:rsidRDefault="001C366E" w:rsidP="00FB5F3C">
            <w:pPr>
              <w:spacing w:after="200" w:line="276" w:lineRule="auto"/>
              <w:ind w:right="173"/>
              <w:jc w:val="both"/>
              <w:rPr>
                <w:rFonts w:ascii="Noto Sans" w:hAnsi="Noto Sans" w:cs="Noto Sans"/>
                <w:sz w:val="18"/>
                <w:szCs w:val="18"/>
                <w:lang w:eastAsia="es-MX"/>
              </w:rPr>
            </w:pPr>
          </w:p>
          <w:p w14:paraId="6902AEC9" w14:textId="26F84125" w:rsidR="001C366E" w:rsidRPr="00D058CA" w:rsidRDefault="001C366E" w:rsidP="00FB5F3C">
            <w:pPr>
              <w:spacing w:after="200" w:line="276" w:lineRule="auto"/>
              <w:ind w:right="173"/>
              <w:jc w:val="both"/>
              <w:rPr>
                <w:rFonts w:ascii="Noto Sans" w:hAnsi="Noto Sans" w:cs="Noto Sans"/>
                <w:sz w:val="18"/>
                <w:szCs w:val="18"/>
                <w:lang w:eastAsia="es-MX"/>
              </w:rPr>
            </w:pPr>
          </w:p>
          <w:p w14:paraId="4EBFB0E6" w14:textId="2CCEB9D4" w:rsidR="008D5A02" w:rsidRDefault="00FB5F3C" w:rsidP="00D058CA">
            <w:pPr>
              <w:spacing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18.</w:t>
            </w:r>
            <w:r w:rsidRPr="00D058CA">
              <w:rPr>
                <w:rFonts w:ascii="Noto Sans" w:hAnsi="Noto Sans" w:cs="Noto Sans"/>
                <w:sz w:val="18"/>
                <w:szCs w:val="18"/>
                <w:lang w:eastAsia="es-MX"/>
              </w:rPr>
              <w:tab/>
              <w:t xml:space="preserve"> El proveedor deberá garantizar por escrito los servicios y el cuidado de los vehículos de la SECIHTI por cuenta y riesgo propio al realizarlo en sus instalaciones, con las que cuente para tal efecto.</w:t>
            </w:r>
          </w:p>
          <w:p w14:paraId="11BBBE47" w14:textId="77777777" w:rsidR="008D5A02" w:rsidRPr="00D058CA" w:rsidRDefault="008D5A02" w:rsidP="00D058CA">
            <w:pPr>
              <w:spacing w:line="276" w:lineRule="auto"/>
              <w:ind w:right="173"/>
              <w:jc w:val="both"/>
              <w:rPr>
                <w:rFonts w:ascii="Noto Sans" w:hAnsi="Noto Sans" w:cs="Noto Sans"/>
                <w:sz w:val="18"/>
                <w:szCs w:val="18"/>
                <w:lang w:eastAsia="es-MX"/>
              </w:rPr>
            </w:pPr>
          </w:p>
          <w:p w14:paraId="133CB9EC" w14:textId="77777777" w:rsidR="00FB5F3C" w:rsidRPr="00D058CA" w:rsidRDefault="00FB5F3C" w:rsidP="00FB5F3C">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19.</w:t>
            </w:r>
            <w:r w:rsidRPr="00D058CA">
              <w:rPr>
                <w:rFonts w:ascii="Noto Sans" w:hAnsi="Noto Sans" w:cs="Noto Sans"/>
                <w:sz w:val="18"/>
                <w:szCs w:val="18"/>
                <w:lang w:eastAsia="es-MX"/>
              </w:rPr>
              <w:tab/>
              <w:t>El proveedor deberá garantizar por escrito, si alguna pieza o refacción resultase dañada o existan fallas en su funcionamiento una vez proporcionado el servicio, se comprometerá a efectuar la reposición y/o reparación, sin costo adicional para la SECIHTI.</w:t>
            </w:r>
          </w:p>
          <w:p w14:paraId="14677663" w14:textId="45009552" w:rsidR="00FB5F3C" w:rsidRPr="00D058CA" w:rsidRDefault="00FB5F3C" w:rsidP="00FB5F3C">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20.</w:t>
            </w:r>
            <w:r w:rsidRPr="00D058CA">
              <w:rPr>
                <w:rFonts w:ascii="Noto Sans" w:hAnsi="Noto Sans" w:cs="Noto Sans"/>
                <w:sz w:val="18"/>
                <w:szCs w:val="18"/>
                <w:lang w:eastAsia="es-MX"/>
              </w:rPr>
              <w:tab/>
              <w:t>El licitante deberá garantizar por escrito</w:t>
            </w:r>
            <w:r w:rsidR="001C366E" w:rsidRPr="00D058CA">
              <w:rPr>
                <w:rFonts w:ascii="Noto Sans" w:hAnsi="Noto Sans" w:cs="Noto Sans"/>
                <w:sz w:val="18"/>
                <w:szCs w:val="18"/>
                <w:lang w:eastAsia="es-MX"/>
              </w:rPr>
              <w:t xml:space="preserve"> que,</w:t>
            </w:r>
            <w:r w:rsidRPr="00D058CA">
              <w:rPr>
                <w:rFonts w:ascii="Noto Sans" w:hAnsi="Noto Sans" w:cs="Noto Sans"/>
                <w:sz w:val="18"/>
                <w:szCs w:val="18"/>
                <w:lang w:eastAsia="es-MX"/>
              </w:rPr>
              <w:t xml:space="preserve"> en caso de ser adjudicado en el presente proceso, utilizará para el cumplimiento del servicio ofertado, refacciones nuevas y originales, devolviendo las refacciones y/o accesorios reemplazados, en el momento de la entrega del vehículo.</w:t>
            </w:r>
          </w:p>
          <w:p w14:paraId="7D29FC12" w14:textId="35E47250" w:rsidR="00FB5F3C" w:rsidRPr="00D058CA" w:rsidRDefault="00FB5F3C" w:rsidP="00FB5F3C">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21.</w:t>
            </w:r>
            <w:r w:rsidRPr="00D058CA">
              <w:rPr>
                <w:rFonts w:ascii="Noto Sans" w:hAnsi="Noto Sans" w:cs="Noto Sans"/>
                <w:sz w:val="18"/>
                <w:szCs w:val="18"/>
                <w:lang w:eastAsia="es-MX"/>
              </w:rPr>
              <w:tab/>
              <w:t xml:space="preserve"> El proveedor deberá presentar póliza original de seguro de responsabilidad civil por la cantidad de $200,000.00, a la persona Titular de la Jefatura del Departamento de Logística y Transporte de la SECIHTI, a partir de la notificación del fallo tendrá 1</w:t>
            </w:r>
            <w:r w:rsidR="008D5A02">
              <w:rPr>
                <w:rFonts w:ascii="Noto Sans" w:hAnsi="Noto Sans" w:cs="Noto Sans"/>
                <w:sz w:val="18"/>
                <w:szCs w:val="18"/>
                <w:lang w:eastAsia="es-MX"/>
              </w:rPr>
              <w:t>0</w:t>
            </w:r>
            <w:r w:rsidRPr="00D058CA">
              <w:rPr>
                <w:rFonts w:ascii="Noto Sans" w:hAnsi="Noto Sans" w:cs="Noto Sans"/>
                <w:sz w:val="18"/>
                <w:szCs w:val="18"/>
                <w:lang w:eastAsia="es-MX"/>
              </w:rPr>
              <w:t xml:space="preserve"> días hábiles para la entrega de la misma, con lo que se garantizará los riesgos y accidentes posibles a los vehículos propiedad de la SECIHTI durante la vigencia del contrato.</w:t>
            </w:r>
          </w:p>
          <w:p w14:paraId="0D3D717F" w14:textId="78D06545" w:rsidR="00FB5F3C" w:rsidRPr="00D058CA" w:rsidRDefault="00827AA2" w:rsidP="00FB5F3C">
            <w:pPr>
              <w:spacing w:after="200" w:line="276" w:lineRule="auto"/>
              <w:ind w:right="173"/>
              <w:jc w:val="both"/>
              <w:rPr>
                <w:rFonts w:ascii="Noto Sans" w:hAnsi="Noto Sans" w:cs="Noto Sans"/>
                <w:b/>
                <w:bCs/>
                <w:sz w:val="18"/>
                <w:szCs w:val="18"/>
                <w:lang w:eastAsia="es-MX"/>
              </w:rPr>
            </w:pPr>
            <w:r w:rsidRPr="00D058CA">
              <w:rPr>
                <w:rFonts w:ascii="Noto Sans" w:hAnsi="Noto Sans" w:cs="Noto Sans"/>
                <w:b/>
                <w:bCs/>
                <w:sz w:val="18"/>
                <w:szCs w:val="18"/>
                <w:lang w:eastAsia="es-MX"/>
              </w:rPr>
              <w:t xml:space="preserve">II)     </w:t>
            </w:r>
            <w:r w:rsidR="00FB5F3C" w:rsidRPr="00D058CA">
              <w:rPr>
                <w:rFonts w:ascii="Noto Sans" w:hAnsi="Noto Sans" w:cs="Noto Sans"/>
                <w:b/>
                <w:bCs/>
                <w:sz w:val="18"/>
                <w:szCs w:val="18"/>
                <w:lang w:eastAsia="es-MX"/>
              </w:rPr>
              <w:t>TIEMPOS DE REALIZACIÓN DE LOS SERVICIOS</w:t>
            </w:r>
          </w:p>
          <w:p w14:paraId="1EC239AD" w14:textId="6C39A7FC" w:rsidR="008330E9" w:rsidRPr="00D058CA" w:rsidRDefault="00FB5F3C" w:rsidP="00FB5F3C">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 xml:space="preserve">El proveedor, se deberá sujetarse a los tiempos establecidos en el siguiente recuadro para responder a la prestación de sus servicios. </w:t>
            </w:r>
          </w:p>
          <w:tbl>
            <w:tblPr>
              <w:tblpPr w:leftFromText="141" w:rightFromText="141" w:vertAnchor="text" w:horzAnchor="margin" w:tblpXSpec="center" w:tblpY="148"/>
              <w:tblW w:w="9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47"/>
              <w:gridCol w:w="2268"/>
              <w:gridCol w:w="2410"/>
              <w:gridCol w:w="2260"/>
            </w:tblGrid>
            <w:tr w:rsidR="001C366E" w:rsidRPr="00D058CA" w14:paraId="77D3964D" w14:textId="77777777" w:rsidTr="001C366E">
              <w:trPr>
                <w:trHeight w:val="162"/>
              </w:trPr>
              <w:tc>
                <w:tcPr>
                  <w:tcW w:w="2547" w:type="dxa"/>
                  <w:shd w:val="clear" w:color="auto" w:fill="990033"/>
                  <w:vAlign w:val="center"/>
                </w:tcPr>
                <w:p w14:paraId="77BE735F" w14:textId="77777777" w:rsidR="001C366E" w:rsidRPr="00D058CA" w:rsidRDefault="001C366E" w:rsidP="001C366E">
                  <w:pPr>
                    <w:jc w:val="center"/>
                    <w:rPr>
                      <w:rFonts w:ascii="Noto Sans" w:hAnsi="Noto Sans" w:cs="Noto Sans"/>
                      <w:b/>
                      <w:sz w:val="18"/>
                      <w:szCs w:val="18"/>
                      <w:lang w:val="es-MX"/>
                    </w:rPr>
                  </w:pPr>
                  <w:r w:rsidRPr="00D058CA">
                    <w:rPr>
                      <w:rFonts w:ascii="Noto Sans" w:hAnsi="Noto Sans" w:cs="Noto Sans"/>
                      <w:b/>
                      <w:sz w:val="18"/>
                      <w:szCs w:val="18"/>
                      <w:lang w:val="es-MX"/>
                    </w:rPr>
                    <w:t>SERVICIO</w:t>
                  </w:r>
                </w:p>
              </w:tc>
              <w:tc>
                <w:tcPr>
                  <w:tcW w:w="2268" w:type="dxa"/>
                  <w:shd w:val="clear" w:color="auto" w:fill="990033"/>
                  <w:vAlign w:val="center"/>
                </w:tcPr>
                <w:p w14:paraId="605CEC1C" w14:textId="77777777" w:rsidR="001C366E" w:rsidRPr="00D058CA" w:rsidRDefault="001C366E" w:rsidP="001C366E">
                  <w:pPr>
                    <w:jc w:val="center"/>
                    <w:rPr>
                      <w:rFonts w:ascii="Noto Sans" w:hAnsi="Noto Sans" w:cs="Noto Sans"/>
                      <w:b/>
                      <w:sz w:val="18"/>
                      <w:szCs w:val="18"/>
                      <w:lang w:val="es-MX"/>
                    </w:rPr>
                  </w:pPr>
                  <w:r w:rsidRPr="00D058CA">
                    <w:rPr>
                      <w:rFonts w:ascii="Noto Sans" w:hAnsi="Noto Sans" w:cs="Noto Sans"/>
                      <w:b/>
                      <w:sz w:val="18"/>
                      <w:szCs w:val="18"/>
                      <w:lang w:val="es-MX"/>
                    </w:rPr>
                    <w:t>TIEMPO MÁXIMO DE ENTREGA</w:t>
                  </w:r>
                </w:p>
              </w:tc>
              <w:tc>
                <w:tcPr>
                  <w:tcW w:w="2410" w:type="dxa"/>
                  <w:shd w:val="clear" w:color="auto" w:fill="990033"/>
                  <w:vAlign w:val="center"/>
                </w:tcPr>
                <w:p w14:paraId="67DADDE3" w14:textId="77777777" w:rsidR="001C366E" w:rsidRPr="00D058CA" w:rsidRDefault="001C366E" w:rsidP="001C366E">
                  <w:pPr>
                    <w:jc w:val="center"/>
                    <w:rPr>
                      <w:rFonts w:ascii="Noto Sans" w:hAnsi="Noto Sans" w:cs="Noto Sans"/>
                      <w:b/>
                      <w:sz w:val="18"/>
                      <w:szCs w:val="18"/>
                      <w:lang w:val="es-MX"/>
                    </w:rPr>
                  </w:pPr>
                  <w:r w:rsidRPr="00D058CA">
                    <w:rPr>
                      <w:rFonts w:ascii="Noto Sans" w:hAnsi="Noto Sans" w:cs="Noto Sans"/>
                      <w:b/>
                      <w:sz w:val="18"/>
                      <w:szCs w:val="18"/>
                      <w:lang w:val="es-MX"/>
                    </w:rPr>
                    <w:t>SERVICIO</w:t>
                  </w:r>
                </w:p>
              </w:tc>
              <w:tc>
                <w:tcPr>
                  <w:tcW w:w="2260" w:type="dxa"/>
                  <w:shd w:val="clear" w:color="auto" w:fill="990033"/>
                  <w:vAlign w:val="center"/>
                </w:tcPr>
                <w:p w14:paraId="527F46FF" w14:textId="77777777" w:rsidR="001C366E" w:rsidRPr="00D058CA" w:rsidRDefault="001C366E" w:rsidP="001C366E">
                  <w:pPr>
                    <w:jc w:val="center"/>
                    <w:rPr>
                      <w:rFonts w:ascii="Noto Sans" w:hAnsi="Noto Sans" w:cs="Noto Sans"/>
                      <w:b/>
                      <w:sz w:val="18"/>
                      <w:szCs w:val="18"/>
                      <w:lang w:val="es-MX"/>
                    </w:rPr>
                  </w:pPr>
                  <w:r w:rsidRPr="00D058CA">
                    <w:rPr>
                      <w:rFonts w:ascii="Noto Sans" w:hAnsi="Noto Sans" w:cs="Noto Sans"/>
                      <w:b/>
                      <w:sz w:val="18"/>
                      <w:szCs w:val="18"/>
                      <w:lang w:val="es-MX"/>
                    </w:rPr>
                    <w:t>TIEMPO MÁXIMO DE ENTREGA</w:t>
                  </w:r>
                </w:p>
              </w:tc>
            </w:tr>
            <w:tr w:rsidR="001C366E" w:rsidRPr="00D058CA" w14:paraId="7CFCC045" w14:textId="77777777" w:rsidTr="001C366E">
              <w:trPr>
                <w:trHeight w:val="162"/>
              </w:trPr>
              <w:tc>
                <w:tcPr>
                  <w:tcW w:w="2547" w:type="dxa"/>
                  <w:vAlign w:val="center"/>
                </w:tcPr>
                <w:p w14:paraId="0B39F6DF" w14:textId="77777777" w:rsidR="001C366E" w:rsidRPr="00D058CA" w:rsidRDefault="001C366E" w:rsidP="001C366E">
                  <w:pPr>
                    <w:jc w:val="both"/>
                    <w:rPr>
                      <w:rFonts w:ascii="Noto Sans" w:hAnsi="Noto Sans" w:cs="Noto Sans"/>
                      <w:bCs/>
                      <w:sz w:val="18"/>
                      <w:szCs w:val="18"/>
                      <w:lang w:val="es-MX"/>
                    </w:rPr>
                  </w:pPr>
                  <w:r w:rsidRPr="00D058CA">
                    <w:rPr>
                      <w:rFonts w:ascii="Noto Sans" w:hAnsi="Noto Sans" w:cs="Noto Sans"/>
                      <w:bCs/>
                      <w:sz w:val="18"/>
                      <w:szCs w:val="18"/>
                      <w:lang w:val="es-MX"/>
                    </w:rPr>
                    <w:t>MECÁNICO</w:t>
                  </w:r>
                </w:p>
              </w:tc>
              <w:tc>
                <w:tcPr>
                  <w:tcW w:w="2268" w:type="dxa"/>
                  <w:vAlign w:val="center"/>
                </w:tcPr>
                <w:p w14:paraId="49C075E5" w14:textId="2527B681" w:rsidR="001C366E" w:rsidRPr="00D058CA" w:rsidRDefault="001C366E" w:rsidP="001C366E">
                  <w:pPr>
                    <w:jc w:val="center"/>
                    <w:rPr>
                      <w:rFonts w:ascii="Noto Sans" w:hAnsi="Noto Sans" w:cs="Noto Sans"/>
                      <w:bCs/>
                      <w:sz w:val="18"/>
                      <w:szCs w:val="18"/>
                      <w:lang w:val="es-MX"/>
                    </w:rPr>
                  </w:pPr>
                  <w:r w:rsidRPr="00D058CA">
                    <w:rPr>
                      <w:rFonts w:ascii="Noto Sans" w:hAnsi="Noto Sans" w:cs="Noto Sans"/>
                      <w:bCs/>
                      <w:sz w:val="18"/>
                      <w:szCs w:val="18"/>
                      <w:lang w:val="es-MX"/>
                    </w:rPr>
                    <w:t>1 a 3 días</w:t>
                  </w:r>
                  <w:r w:rsidR="008330E9" w:rsidRPr="00D058CA">
                    <w:rPr>
                      <w:rFonts w:ascii="Noto Sans" w:hAnsi="Noto Sans" w:cs="Noto Sans"/>
                      <w:bCs/>
                      <w:sz w:val="18"/>
                      <w:szCs w:val="18"/>
                      <w:lang w:val="es-MX"/>
                    </w:rPr>
                    <w:t xml:space="preserve"> hábiles</w:t>
                  </w:r>
                </w:p>
              </w:tc>
              <w:tc>
                <w:tcPr>
                  <w:tcW w:w="2410" w:type="dxa"/>
                  <w:vAlign w:val="center"/>
                </w:tcPr>
                <w:p w14:paraId="7777A476" w14:textId="77777777" w:rsidR="001C366E" w:rsidRPr="00D058CA" w:rsidRDefault="001C366E" w:rsidP="001C366E">
                  <w:pPr>
                    <w:jc w:val="center"/>
                    <w:rPr>
                      <w:rFonts w:ascii="Noto Sans" w:hAnsi="Noto Sans" w:cs="Noto Sans"/>
                      <w:bCs/>
                      <w:sz w:val="18"/>
                      <w:szCs w:val="18"/>
                      <w:lang w:val="es-MX"/>
                    </w:rPr>
                  </w:pPr>
                  <w:r w:rsidRPr="00D058CA">
                    <w:rPr>
                      <w:rFonts w:ascii="Noto Sans" w:hAnsi="Noto Sans" w:cs="Noto Sans"/>
                      <w:bCs/>
                      <w:sz w:val="18"/>
                      <w:szCs w:val="18"/>
                      <w:lang w:val="es-MX"/>
                    </w:rPr>
                    <w:t>AFINACIÓN</w:t>
                  </w:r>
                </w:p>
              </w:tc>
              <w:tc>
                <w:tcPr>
                  <w:tcW w:w="2260" w:type="dxa"/>
                  <w:vAlign w:val="center"/>
                </w:tcPr>
                <w:p w14:paraId="43ED2DA4" w14:textId="3E06DC13" w:rsidR="001C366E" w:rsidRPr="00D058CA" w:rsidRDefault="001C366E" w:rsidP="001C366E">
                  <w:pPr>
                    <w:jc w:val="center"/>
                    <w:rPr>
                      <w:rFonts w:ascii="Noto Sans" w:hAnsi="Noto Sans" w:cs="Noto Sans"/>
                      <w:bCs/>
                      <w:sz w:val="18"/>
                      <w:szCs w:val="18"/>
                      <w:lang w:val="es-MX"/>
                    </w:rPr>
                  </w:pPr>
                  <w:r w:rsidRPr="00D058CA">
                    <w:rPr>
                      <w:rFonts w:ascii="Noto Sans" w:hAnsi="Noto Sans" w:cs="Noto Sans"/>
                      <w:bCs/>
                      <w:sz w:val="18"/>
                      <w:szCs w:val="18"/>
                      <w:lang w:val="es-MX"/>
                    </w:rPr>
                    <w:t>1 a 3 días</w:t>
                  </w:r>
                  <w:r w:rsidR="008330E9" w:rsidRPr="00D058CA">
                    <w:rPr>
                      <w:rFonts w:ascii="Noto Sans" w:hAnsi="Noto Sans" w:cs="Noto Sans"/>
                      <w:bCs/>
                      <w:sz w:val="18"/>
                      <w:szCs w:val="18"/>
                      <w:lang w:val="es-MX"/>
                    </w:rPr>
                    <w:t xml:space="preserve"> hábiles</w:t>
                  </w:r>
                </w:p>
              </w:tc>
            </w:tr>
            <w:tr w:rsidR="001C366E" w:rsidRPr="00D058CA" w14:paraId="68A02D09" w14:textId="77777777" w:rsidTr="001C366E">
              <w:trPr>
                <w:trHeight w:val="777"/>
              </w:trPr>
              <w:tc>
                <w:tcPr>
                  <w:tcW w:w="2547" w:type="dxa"/>
                  <w:vAlign w:val="center"/>
                </w:tcPr>
                <w:p w14:paraId="07691327" w14:textId="77777777" w:rsidR="001C366E" w:rsidRPr="00D058CA" w:rsidRDefault="001C366E" w:rsidP="001C366E">
                  <w:pPr>
                    <w:jc w:val="both"/>
                    <w:rPr>
                      <w:rFonts w:ascii="Noto Sans" w:hAnsi="Noto Sans" w:cs="Noto Sans"/>
                      <w:bCs/>
                      <w:sz w:val="18"/>
                      <w:szCs w:val="18"/>
                      <w:lang w:val="es-MX"/>
                    </w:rPr>
                  </w:pPr>
                  <w:r w:rsidRPr="00D058CA">
                    <w:rPr>
                      <w:rFonts w:ascii="Noto Sans" w:hAnsi="Noto Sans" w:cs="Noto Sans"/>
                      <w:bCs/>
                      <w:sz w:val="18"/>
                      <w:szCs w:val="18"/>
                      <w:lang w:val="es-MX"/>
                    </w:rPr>
                    <w:t>MOTOR</w:t>
                  </w:r>
                </w:p>
                <w:p w14:paraId="65106AD9" w14:textId="77777777" w:rsidR="001C366E" w:rsidRPr="00D058CA" w:rsidRDefault="001C366E" w:rsidP="001C366E">
                  <w:pPr>
                    <w:jc w:val="both"/>
                    <w:rPr>
                      <w:rFonts w:ascii="Noto Sans" w:hAnsi="Noto Sans" w:cs="Noto Sans"/>
                      <w:bCs/>
                      <w:sz w:val="18"/>
                      <w:szCs w:val="18"/>
                      <w:lang w:val="es-MX"/>
                    </w:rPr>
                  </w:pPr>
                  <w:r w:rsidRPr="00D058CA">
                    <w:rPr>
                      <w:rFonts w:ascii="Noto Sans" w:hAnsi="Noto Sans" w:cs="Noto Sans"/>
                      <w:bCs/>
                      <w:sz w:val="18"/>
                      <w:szCs w:val="18"/>
                      <w:lang w:val="es-MX"/>
                    </w:rPr>
                    <w:t>Con excepción de:</w:t>
                  </w:r>
                </w:p>
                <w:p w14:paraId="41E00310" w14:textId="77777777" w:rsidR="001C366E" w:rsidRPr="00D058CA" w:rsidRDefault="001C366E" w:rsidP="001C366E">
                  <w:pPr>
                    <w:jc w:val="both"/>
                    <w:rPr>
                      <w:rFonts w:ascii="Noto Sans" w:hAnsi="Noto Sans" w:cs="Noto Sans"/>
                      <w:bCs/>
                      <w:sz w:val="18"/>
                      <w:szCs w:val="18"/>
                      <w:lang w:val="es-MX"/>
                    </w:rPr>
                  </w:pPr>
                  <w:r w:rsidRPr="00D058CA">
                    <w:rPr>
                      <w:rFonts w:ascii="Noto Sans" w:hAnsi="Noto Sans" w:cs="Noto Sans"/>
                      <w:bCs/>
                      <w:sz w:val="18"/>
                      <w:szCs w:val="18"/>
                      <w:lang w:val="es-MX"/>
                    </w:rPr>
                    <w:t>Ajuste de motor</w:t>
                  </w:r>
                </w:p>
                <w:p w14:paraId="49E25CCC" w14:textId="77777777" w:rsidR="001C366E" w:rsidRPr="00D058CA" w:rsidRDefault="001C366E" w:rsidP="001C366E">
                  <w:pPr>
                    <w:jc w:val="both"/>
                    <w:rPr>
                      <w:rFonts w:ascii="Noto Sans" w:hAnsi="Noto Sans" w:cs="Noto Sans"/>
                      <w:bCs/>
                      <w:sz w:val="18"/>
                      <w:szCs w:val="18"/>
                      <w:lang w:val="es-MX"/>
                    </w:rPr>
                  </w:pPr>
                  <w:r w:rsidRPr="00D058CA">
                    <w:rPr>
                      <w:rFonts w:ascii="Noto Sans" w:hAnsi="Noto Sans" w:cs="Noto Sans"/>
                      <w:bCs/>
                      <w:sz w:val="18"/>
                      <w:szCs w:val="18"/>
                      <w:lang w:val="es-MX"/>
                    </w:rPr>
                    <w:t>Reparación de Cabezas</w:t>
                  </w:r>
                </w:p>
                <w:p w14:paraId="0C0ECBBD" w14:textId="77777777" w:rsidR="001C366E" w:rsidRPr="00D058CA" w:rsidRDefault="001C366E" w:rsidP="001C366E">
                  <w:pPr>
                    <w:jc w:val="both"/>
                    <w:rPr>
                      <w:rFonts w:ascii="Noto Sans" w:hAnsi="Noto Sans" w:cs="Noto Sans"/>
                      <w:bCs/>
                      <w:sz w:val="18"/>
                      <w:szCs w:val="18"/>
                      <w:lang w:val="es-MX"/>
                    </w:rPr>
                  </w:pPr>
                  <w:r w:rsidRPr="00D058CA">
                    <w:rPr>
                      <w:rFonts w:ascii="Noto Sans" w:hAnsi="Noto Sans" w:cs="Noto Sans"/>
                      <w:bCs/>
                      <w:sz w:val="18"/>
                      <w:szCs w:val="18"/>
                      <w:lang w:val="es-MX"/>
                    </w:rPr>
                    <w:t>Cambio de medio motor nuevo</w:t>
                  </w:r>
                </w:p>
              </w:tc>
              <w:tc>
                <w:tcPr>
                  <w:tcW w:w="2268" w:type="dxa"/>
                  <w:vAlign w:val="center"/>
                </w:tcPr>
                <w:p w14:paraId="2EAACC08" w14:textId="12D9D5F9" w:rsidR="001C366E" w:rsidRPr="00D058CA" w:rsidRDefault="001C366E" w:rsidP="00C371E1">
                  <w:pPr>
                    <w:jc w:val="center"/>
                    <w:rPr>
                      <w:rFonts w:ascii="Noto Sans" w:hAnsi="Noto Sans" w:cs="Noto Sans"/>
                      <w:bCs/>
                      <w:sz w:val="18"/>
                      <w:szCs w:val="18"/>
                      <w:lang w:val="es-MX"/>
                    </w:rPr>
                  </w:pPr>
                  <w:r w:rsidRPr="00D058CA">
                    <w:rPr>
                      <w:rFonts w:ascii="Noto Sans" w:hAnsi="Noto Sans" w:cs="Noto Sans"/>
                      <w:bCs/>
                      <w:sz w:val="18"/>
                      <w:szCs w:val="18"/>
                      <w:lang w:val="es-MX"/>
                    </w:rPr>
                    <w:t>1 a 3 días</w:t>
                  </w:r>
                  <w:r w:rsidR="008330E9" w:rsidRPr="00D058CA">
                    <w:rPr>
                      <w:rFonts w:ascii="Noto Sans" w:hAnsi="Noto Sans" w:cs="Noto Sans"/>
                      <w:bCs/>
                      <w:sz w:val="18"/>
                      <w:szCs w:val="18"/>
                      <w:lang w:val="es-MX"/>
                    </w:rPr>
                    <w:t xml:space="preserve"> hábiles</w:t>
                  </w:r>
                </w:p>
                <w:p w14:paraId="72DF3A4B" w14:textId="1D783E76" w:rsidR="001C366E" w:rsidRPr="00D058CA" w:rsidRDefault="001C366E" w:rsidP="00C371E1">
                  <w:pPr>
                    <w:jc w:val="center"/>
                    <w:rPr>
                      <w:rFonts w:ascii="Noto Sans" w:hAnsi="Noto Sans" w:cs="Noto Sans"/>
                      <w:bCs/>
                      <w:sz w:val="18"/>
                      <w:szCs w:val="18"/>
                      <w:lang w:val="es-MX"/>
                    </w:rPr>
                  </w:pPr>
                  <w:r w:rsidRPr="00D058CA">
                    <w:rPr>
                      <w:rFonts w:ascii="Noto Sans" w:hAnsi="Noto Sans" w:cs="Noto Sans"/>
                      <w:bCs/>
                      <w:sz w:val="18"/>
                      <w:szCs w:val="18"/>
                      <w:lang w:val="es-MX"/>
                    </w:rPr>
                    <w:t>10 a 15 días</w:t>
                  </w:r>
                  <w:r w:rsidR="008330E9" w:rsidRPr="00D058CA">
                    <w:rPr>
                      <w:rFonts w:ascii="Noto Sans" w:hAnsi="Noto Sans" w:cs="Noto Sans"/>
                      <w:bCs/>
                      <w:sz w:val="18"/>
                      <w:szCs w:val="18"/>
                      <w:lang w:val="es-MX"/>
                    </w:rPr>
                    <w:t xml:space="preserve"> hábiles</w:t>
                  </w:r>
                </w:p>
                <w:p w14:paraId="4EBDBB38" w14:textId="2F43F861" w:rsidR="001C366E" w:rsidRPr="00D058CA" w:rsidRDefault="001C366E" w:rsidP="00C371E1">
                  <w:pPr>
                    <w:jc w:val="center"/>
                    <w:rPr>
                      <w:rFonts w:ascii="Noto Sans" w:hAnsi="Noto Sans" w:cs="Noto Sans"/>
                      <w:bCs/>
                      <w:sz w:val="18"/>
                      <w:szCs w:val="18"/>
                      <w:lang w:val="es-MX"/>
                    </w:rPr>
                  </w:pPr>
                  <w:r w:rsidRPr="00D058CA">
                    <w:rPr>
                      <w:rFonts w:ascii="Noto Sans" w:hAnsi="Noto Sans" w:cs="Noto Sans"/>
                      <w:bCs/>
                      <w:sz w:val="18"/>
                      <w:szCs w:val="18"/>
                      <w:lang w:val="es-MX"/>
                    </w:rPr>
                    <w:t>5 a 6 días</w:t>
                  </w:r>
                  <w:r w:rsidR="008330E9" w:rsidRPr="00D058CA">
                    <w:rPr>
                      <w:rFonts w:ascii="Noto Sans" w:hAnsi="Noto Sans" w:cs="Noto Sans"/>
                      <w:bCs/>
                      <w:sz w:val="18"/>
                      <w:szCs w:val="18"/>
                      <w:lang w:val="es-MX"/>
                    </w:rPr>
                    <w:t xml:space="preserve"> hábiles</w:t>
                  </w:r>
                </w:p>
                <w:p w14:paraId="5FC435DF" w14:textId="7107C75B" w:rsidR="001C366E" w:rsidRPr="00D058CA" w:rsidRDefault="001C366E" w:rsidP="00C371E1">
                  <w:pPr>
                    <w:jc w:val="center"/>
                    <w:rPr>
                      <w:rFonts w:ascii="Noto Sans" w:hAnsi="Noto Sans" w:cs="Noto Sans"/>
                      <w:bCs/>
                      <w:sz w:val="18"/>
                      <w:szCs w:val="18"/>
                      <w:lang w:val="es-MX"/>
                    </w:rPr>
                  </w:pPr>
                  <w:r w:rsidRPr="00D058CA">
                    <w:rPr>
                      <w:rFonts w:ascii="Noto Sans" w:hAnsi="Noto Sans" w:cs="Noto Sans"/>
                      <w:bCs/>
                      <w:sz w:val="18"/>
                      <w:szCs w:val="18"/>
                      <w:lang w:val="es-MX"/>
                    </w:rPr>
                    <w:t>5 a 6 días</w:t>
                  </w:r>
                  <w:r w:rsidR="008330E9" w:rsidRPr="00D058CA">
                    <w:rPr>
                      <w:rFonts w:ascii="Noto Sans" w:hAnsi="Noto Sans" w:cs="Noto Sans"/>
                      <w:bCs/>
                      <w:sz w:val="18"/>
                      <w:szCs w:val="18"/>
                      <w:lang w:val="es-MX"/>
                    </w:rPr>
                    <w:t xml:space="preserve"> hábiles</w:t>
                  </w:r>
                </w:p>
              </w:tc>
              <w:tc>
                <w:tcPr>
                  <w:tcW w:w="2410" w:type="dxa"/>
                  <w:vAlign w:val="center"/>
                </w:tcPr>
                <w:p w14:paraId="0553A6C0" w14:textId="77777777" w:rsidR="001C366E" w:rsidRPr="00D058CA" w:rsidRDefault="001C366E" w:rsidP="001C366E">
                  <w:pPr>
                    <w:jc w:val="center"/>
                    <w:rPr>
                      <w:rFonts w:ascii="Noto Sans" w:hAnsi="Noto Sans" w:cs="Noto Sans"/>
                      <w:bCs/>
                      <w:sz w:val="18"/>
                      <w:szCs w:val="18"/>
                      <w:lang w:val="es-MX"/>
                    </w:rPr>
                  </w:pPr>
                  <w:r w:rsidRPr="00D058CA">
                    <w:rPr>
                      <w:rFonts w:ascii="Noto Sans" w:hAnsi="Noto Sans" w:cs="Noto Sans"/>
                      <w:bCs/>
                      <w:sz w:val="18"/>
                      <w:szCs w:val="18"/>
                      <w:lang w:val="es-MX"/>
                    </w:rPr>
                    <w:t>TRANSMISIÓN</w:t>
                  </w:r>
                </w:p>
              </w:tc>
              <w:tc>
                <w:tcPr>
                  <w:tcW w:w="2260" w:type="dxa"/>
                  <w:vAlign w:val="center"/>
                </w:tcPr>
                <w:p w14:paraId="7530B517" w14:textId="493C8656" w:rsidR="001C366E" w:rsidRPr="00D058CA" w:rsidRDefault="001C366E" w:rsidP="001C366E">
                  <w:pPr>
                    <w:jc w:val="center"/>
                    <w:rPr>
                      <w:rFonts w:ascii="Noto Sans" w:hAnsi="Noto Sans" w:cs="Noto Sans"/>
                      <w:bCs/>
                      <w:sz w:val="18"/>
                      <w:szCs w:val="18"/>
                      <w:lang w:val="es-MX"/>
                    </w:rPr>
                  </w:pPr>
                  <w:r w:rsidRPr="00D058CA">
                    <w:rPr>
                      <w:rFonts w:ascii="Noto Sans" w:hAnsi="Noto Sans" w:cs="Noto Sans"/>
                      <w:bCs/>
                      <w:sz w:val="18"/>
                      <w:szCs w:val="18"/>
                      <w:lang w:val="es-MX"/>
                    </w:rPr>
                    <w:t>1 a 3 días</w:t>
                  </w:r>
                  <w:r w:rsidR="008330E9" w:rsidRPr="00D058CA">
                    <w:rPr>
                      <w:rFonts w:ascii="Noto Sans" w:hAnsi="Noto Sans" w:cs="Noto Sans"/>
                      <w:bCs/>
                      <w:sz w:val="18"/>
                      <w:szCs w:val="18"/>
                      <w:lang w:val="es-MX"/>
                    </w:rPr>
                    <w:t xml:space="preserve"> hábiles</w:t>
                  </w:r>
                </w:p>
              </w:tc>
            </w:tr>
            <w:tr w:rsidR="001C366E" w:rsidRPr="00D058CA" w14:paraId="1EF9F789" w14:textId="77777777" w:rsidTr="001C366E">
              <w:trPr>
                <w:trHeight w:val="260"/>
              </w:trPr>
              <w:tc>
                <w:tcPr>
                  <w:tcW w:w="2547" w:type="dxa"/>
                  <w:vAlign w:val="center"/>
                </w:tcPr>
                <w:p w14:paraId="63ECB1DF" w14:textId="77777777" w:rsidR="001C366E" w:rsidRPr="00D058CA" w:rsidRDefault="001C366E" w:rsidP="001C366E">
                  <w:pPr>
                    <w:jc w:val="both"/>
                    <w:rPr>
                      <w:rFonts w:ascii="Noto Sans" w:hAnsi="Noto Sans" w:cs="Noto Sans"/>
                      <w:bCs/>
                      <w:sz w:val="18"/>
                      <w:szCs w:val="18"/>
                      <w:lang w:val="es-MX"/>
                    </w:rPr>
                  </w:pPr>
                  <w:r w:rsidRPr="00D058CA">
                    <w:rPr>
                      <w:rFonts w:ascii="Noto Sans" w:hAnsi="Noto Sans" w:cs="Noto Sans"/>
                      <w:bCs/>
                      <w:sz w:val="18"/>
                      <w:szCs w:val="18"/>
                      <w:lang w:val="es-MX"/>
                    </w:rPr>
                    <w:lastRenderedPageBreak/>
                    <w:t>CLUTCH</w:t>
                  </w:r>
                </w:p>
              </w:tc>
              <w:tc>
                <w:tcPr>
                  <w:tcW w:w="2268" w:type="dxa"/>
                  <w:vAlign w:val="center"/>
                </w:tcPr>
                <w:p w14:paraId="0A709EAB" w14:textId="33E95321" w:rsidR="001C366E" w:rsidRPr="00D058CA" w:rsidRDefault="001C366E" w:rsidP="001C366E">
                  <w:pPr>
                    <w:jc w:val="center"/>
                    <w:rPr>
                      <w:rFonts w:ascii="Noto Sans" w:hAnsi="Noto Sans" w:cs="Noto Sans"/>
                      <w:bCs/>
                      <w:sz w:val="18"/>
                      <w:szCs w:val="18"/>
                      <w:lang w:val="es-MX"/>
                    </w:rPr>
                  </w:pPr>
                  <w:r w:rsidRPr="00D058CA">
                    <w:rPr>
                      <w:rFonts w:ascii="Noto Sans" w:hAnsi="Noto Sans" w:cs="Noto Sans"/>
                      <w:bCs/>
                      <w:sz w:val="18"/>
                      <w:szCs w:val="18"/>
                      <w:lang w:val="es-MX"/>
                    </w:rPr>
                    <w:t>1 a   2 días</w:t>
                  </w:r>
                  <w:r w:rsidR="008330E9" w:rsidRPr="00D058CA">
                    <w:rPr>
                      <w:rFonts w:ascii="Noto Sans" w:hAnsi="Noto Sans" w:cs="Noto Sans"/>
                      <w:bCs/>
                      <w:sz w:val="18"/>
                      <w:szCs w:val="18"/>
                      <w:lang w:val="es-MX"/>
                    </w:rPr>
                    <w:t xml:space="preserve"> hábiles</w:t>
                  </w:r>
                </w:p>
              </w:tc>
              <w:tc>
                <w:tcPr>
                  <w:tcW w:w="2410" w:type="dxa"/>
                  <w:vAlign w:val="center"/>
                </w:tcPr>
                <w:p w14:paraId="1D83B3C1" w14:textId="77777777" w:rsidR="001C366E" w:rsidRPr="00D058CA" w:rsidRDefault="001C366E" w:rsidP="001C366E">
                  <w:pPr>
                    <w:jc w:val="center"/>
                    <w:rPr>
                      <w:rFonts w:ascii="Noto Sans" w:hAnsi="Noto Sans" w:cs="Noto Sans"/>
                      <w:bCs/>
                      <w:sz w:val="18"/>
                      <w:szCs w:val="18"/>
                      <w:lang w:val="es-MX"/>
                    </w:rPr>
                  </w:pPr>
                  <w:r w:rsidRPr="00D058CA">
                    <w:rPr>
                      <w:rFonts w:ascii="Noto Sans" w:hAnsi="Noto Sans" w:cs="Noto Sans"/>
                      <w:bCs/>
                      <w:sz w:val="18"/>
                      <w:szCs w:val="18"/>
                      <w:lang w:val="es-MX"/>
                    </w:rPr>
                    <w:t>SISTEMA DE ENFRIAMIENTO</w:t>
                  </w:r>
                </w:p>
              </w:tc>
              <w:tc>
                <w:tcPr>
                  <w:tcW w:w="2260" w:type="dxa"/>
                  <w:vAlign w:val="center"/>
                </w:tcPr>
                <w:p w14:paraId="6093BE57" w14:textId="384C55B9" w:rsidR="001C366E" w:rsidRPr="00D058CA" w:rsidRDefault="001C366E" w:rsidP="001C366E">
                  <w:pPr>
                    <w:jc w:val="center"/>
                    <w:rPr>
                      <w:rFonts w:ascii="Noto Sans" w:hAnsi="Noto Sans" w:cs="Noto Sans"/>
                      <w:bCs/>
                      <w:sz w:val="18"/>
                      <w:szCs w:val="18"/>
                      <w:lang w:val="es-MX"/>
                    </w:rPr>
                  </w:pPr>
                  <w:r w:rsidRPr="00D058CA">
                    <w:rPr>
                      <w:rFonts w:ascii="Noto Sans" w:hAnsi="Noto Sans" w:cs="Noto Sans"/>
                      <w:bCs/>
                      <w:sz w:val="18"/>
                      <w:szCs w:val="18"/>
                      <w:lang w:val="es-MX"/>
                    </w:rPr>
                    <w:t>1 a 3 días</w:t>
                  </w:r>
                  <w:r w:rsidR="008330E9" w:rsidRPr="00D058CA">
                    <w:rPr>
                      <w:rFonts w:ascii="Noto Sans" w:hAnsi="Noto Sans" w:cs="Noto Sans"/>
                      <w:bCs/>
                      <w:sz w:val="18"/>
                      <w:szCs w:val="18"/>
                      <w:lang w:val="es-MX"/>
                    </w:rPr>
                    <w:t xml:space="preserve"> hábiles</w:t>
                  </w:r>
                </w:p>
              </w:tc>
            </w:tr>
            <w:tr w:rsidR="001C366E" w:rsidRPr="00D058CA" w14:paraId="490457D8" w14:textId="77777777" w:rsidTr="001C366E">
              <w:trPr>
                <w:trHeight w:val="162"/>
              </w:trPr>
              <w:tc>
                <w:tcPr>
                  <w:tcW w:w="2547" w:type="dxa"/>
                  <w:vAlign w:val="center"/>
                </w:tcPr>
                <w:p w14:paraId="7699F3C5" w14:textId="77777777" w:rsidR="001C366E" w:rsidRPr="00D058CA" w:rsidRDefault="001C366E" w:rsidP="001C366E">
                  <w:pPr>
                    <w:jc w:val="both"/>
                    <w:rPr>
                      <w:rFonts w:ascii="Noto Sans" w:hAnsi="Noto Sans" w:cs="Noto Sans"/>
                      <w:bCs/>
                      <w:sz w:val="18"/>
                      <w:szCs w:val="18"/>
                      <w:lang w:val="es-MX"/>
                    </w:rPr>
                  </w:pPr>
                  <w:r w:rsidRPr="00D058CA">
                    <w:rPr>
                      <w:rFonts w:ascii="Noto Sans" w:hAnsi="Noto Sans" w:cs="Noto Sans"/>
                      <w:bCs/>
                      <w:sz w:val="18"/>
                      <w:szCs w:val="18"/>
                      <w:lang w:val="es-MX"/>
                    </w:rPr>
                    <w:t>ELÉCTRICO</w:t>
                  </w:r>
                </w:p>
              </w:tc>
              <w:tc>
                <w:tcPr>
                  <w:tcW w:w="2268" w:type="dxa"/>
                  <w:vAlign w:val="center"/>
                </w:tcPr>
                <w:p w14:paraId="0B29C4D4" w14:textId="696D7DA1" w:rsidR="001C366E" w:rsidRPr="00D058CA" w:rsidRDefault="001C366E" w:rsidP="001C366E">
                  <w:pPr>
                    <w:jc w:val="center"/>
                    <w:rPr>
                      <w:rFonts w:ascii="Noto Sans" w:hAnsi="Noto Sans" w:cs="Noto Sans"/>
                      <w:bCs/>
                      <w:sz w:val="18"/>
                      <w:szCs w:val="18"/>
                      <w:lang w:val="es-MX"/>
                    </w:rPr>
                  </w:pPr>
                  <w:r w:rsidRPr="00D058CA">
                    <w:rPr>
                      <w:rFonts w:ascii="Noto Sans" w:hAnsi="Noto Sans" w:cs="Noto Sans"/>
                      <w:bCs/>
                      <w:sz w:val="18"/>
                      <w:szCs w:val="18"/>
                      <w:lang w:val="es-MX"/>
                    </w:rPr>
                    <w:t>1 a 2 días</w:t>
                  </w:r>
                  <w:r w:rsidR="008330E9" w:rsidRPr="00D058CA">
                    <w:rPr>
                      <w:rFonts w:ascii="Noto Sans" w:hAnsi="Noto Sans" w:cs="Noto Sans"/>
                      <w:bCs/>
                      <w:sz w:val="18"/>
                      <w:szCs w:val="18"/>
                      <w:lang w:val="es-MX"/>
                    </w:rPr>
                    <w:t xml:space="preserve"> hábiles</w:t>
                  </w:r>
                </w:p>
              </w:tc>
              <w:tc>
                <w:tcPr>
                  <w:tcW w:w="2410" w:type="dxa"/>
                  <w:vAlign w:val="center"/>
                </w:tcPr>
                <w:p w14:paraId="5C70C105" w14:textId="77777777" w:rsidR="001C366E" w:rsidRPr="00D058CA" w:rsidRDefault="001C366E" w:rsidP="001C366E">
                  <w:pPr>
                    <w:jc w:val="center"/>
                    <w:rPr>
                      <w:rFonts w:ascii="Noto Sans" w:hAnsi="Noto Sans" w:cs="Noto Sans"/>
                      <w:bCs/>
                      <w:sz w:val="18"/>
                      <w:szCs w:val="18"/>
                      <w:lang w:val="es-MX"/>
                    </w:rPr>
                  </w:pPr>
                  <w:r w:rsidRPr="00D058CA">
                    <w:rPr>
                      <w:rFonts w:ascii="Noto Sans" w:hAnsi="Noto Sans" w:cs="Noto Sans"/>
                      <w:bCs/>
                      <w:sz w:val="18"/>
                      <w:szCs w:val="18"/>
                      <w:lang w:val="es-MX"/>
                    </w:rPr>
                    <w:t>LUBRICACIÓN</w:t>
                  </w:r>
                </w:p>
              </w:tc>
              <w:tc>
                <w:tcPr>
                  <w:tcW w:w="2260" w:type="dxa"/>
                  <w:vAlign w:val="center"/>
                </w:tcPr>
                <w:p w14:paraId="6CA9CC02" w14:textId="64186F0A" w:rsidR="001C366E" w:rsidRPr="00D058CA" w:rsidRDefault="001C366E" w:rsidP="001C366E">
                  <w:pPr>
                    <w:jc w:val="center"/>
                    <w:rPr>
                      <w:rFonts w:ascii="Noto Sans" w:hAnsi="Noto Sans" w:cs="Noto Sans"/>
                      <w:bCs/>
                      <w:sz w:val="18"/>
                      <w:szCs w:val="18"/>
                      <w:lang w:val="es-MX"/>
                    </w:rPr>
                  </w:pPr>
                  <w:r w:rsidRPr="00D058CA">
                    <w:rPr>
                      <w:rFonts w:ascii="Noto Sans" w:hAnsi="Noto Sans" w:cs="Noto Sans"/>
                      <w:bCs/>
                      <w:sz w:val="18"/>
                      <w:szCs w:val="18"/>
                      <w:lang w:val="es-MX"/>
                    </w:rPr>
                    <w:t>1 a 3 días</w:t>
                  </w:r>
                  <w:r w:rsidR="008330E9" w:rsidRPr="00D058CA">
                    <w:rPr>
                      <w:rFonts w:ascii="Noto Sans" w:hAnsi="Noto Sans" w:cs="Noto Sans"/>
                      <w:bCs/>
                      <w:sz w:val="18"/>
                      <w:szCs w:val="18"/>
                      <w:lang w:val="es-MX"/>
                    </w:rPr>
                    <w:t xml:space="preserve"> hábiles</w:t>
                  </w:r>
                </w:p>
              </w:tc>
            </w:tr>
            <w:tr w:rsidR="001C366E" w:rsidRPr="00D058CA" w14:paraId="7ED1220A" w14:textId="77777777" w:rsidTr="001C366E">
              <w:trPr>
                <w:trHeight w:val="162"/>
              </w:trPr>
              <w:tc>
                <w:tcPr>
                  <w:tcW w:w="2547" w:type="dxa"/>
                  <w:vAlign w:val="center"/>
                </w:tcPr>
                <w:p w14:paraId="46AAE1B2" w14:textId="77777777" w:rsidR="001C366E" w:rsidRPr="00D058CA" w:rsidRDefault="001C366E" w:rsidP="001C366E">
                  <w:pPr>
                    <w:jc w:val="both"/>
                    <w:rPr>
                      <w:rFonts w:ascii="Noto Sans" w:hAnsi="Noto Sans" w:cs="Noto Sans"/>
                      <w:bCs/>
                      <w:sz w:val="18"/>
                      <w:szCs w:val="18"/>
                      <w:lang w:val="es-MX"/>
                    </w:rPr>
                  </w:pPr>
                  <w:r w:rsidRPr="00D058CA">
                    <w:rPr>
                      <w:rFonts w:ascii="Noto Sans" w:hAnsi="Noto Sans" w:cs="Noto Sans"/>
                      <w:bCs/>
                      <w:sz w:val="18"/>
                      <w:szCs w:val="18"/>
                      <w:lang w:val="es-MX"/>
                    </w:rPr>
                    <w:t>FRENOS</w:t>
                  </w:r>
                </w:p>
              </w:tc>
              <w:tc>
                <w:tcPr>
                  <w:tcW w:w="2268" w:type="dxa"/>
                  <w:vAlign w:val="center"/>
                </w:tcPr>
                <w:p w14:paraId="24A1368B" w14:textId="248D7414" w:rsidR="001C366E" w:rsidRPr="00D058CA" w:rsidRDefault="001C366E" w:rsidP="001C366E">
                  <w:pPr>
                    <w:jc w:val="center"/>
                    <w:rPr>
                      <w:rFonts w:ascii="Noto Sans" w:hAnsi="Noto Sans" w:cs="Noto Sans"/>
                      <w:bCs/>
                      <w:sz w:val="18"/>
                      <w:szCs w:val="18"/>
                      <w:lang w:val="es-MX"/>
                    </w:rPr>
                  </w:pPr>
                  <w:r w:rsidRPr="00D058CA">
                    <w:rPr>
                      <w:rFonts w:ascii="Noto Sans" w:hAnsi="Noto Sans" w:cs="Noto Sans"/>
                      <w:bCs/>
                      <w:sz w:val="18"/>
                      <w:szCs w:val="18"/>
                      <w:lang w:val="es-MX"/>
                    </w:rPr>
                    <w:t>1 día</w:t>
                  </w:r>
                  <w:r w:rsidR="008330E9" w:rsidRPr="00D058CA">
                    <w:rPr>
                      <w:rFonts w:ascii="Noto Sans" w:hAnsi="Noto Sans" w:cs="Noto Sans"/>
                      <w:bCs/>
                      <w:sz w:val="18"/>
                      <w:szCs w:val="18"/>
                      <w:lang w:val="es-MX"/>
                    </w:rPr>
                    <w:t xml:space="preserve"> hábiles</w:t>
                  </w:r>
                </w:p>
              </w:tc>
              <w:tc>
                <w:tcPr>
                  <w:tcW w:w="2410" w:type="dxa"/>
                  <w:vAlign w:val="center"/>
                </w:tcPr>
                <w:p w14:paraId="57B633E8" w14:textId="77777777" w:rsidR="001C366E" w:rsidRPr="00D058CA" w:rsidRDefault="001C366E" w:rsidP="001C366E">
                  <w:pPr>
                    <w:jc w:val="center"/>
                    <w:rPr>
                      <w:rFonts w:ascii="Noto Sans" w:hAnsi="Noto Sans" w:cs="Noto Sans"/>
                      <w:bCs/>
                      <w:sz w:val="18"/>
                      <w:szCs w:val="18"/>
                      <w:lang w:val="es-MX"/>
                    </w:rPr>
                  </w:pPr>
                  <w:r w:rsidRPr="00D058CA">
                    <w:rPr>
                      <w:rFonts w:ascii="Noto Sans" w:hAnsi="Noto Sans" w:cs="Noto Sans"/>
                      <w:bCs/>
                      <w:sz w:val="18"/>
                      <w:szCs w:val="18"/>
                      <w:lang w:val="es-MX"/>
                    </w:rPr>
                    <w:t>DIRECCIÓN</w:t>
                  </w:r>
                </w:p>
              </w:tc>
              <w:tc>
                <w:tcPr>
                  <w:tcW w:w="2260" w:type="dxa"/>
                  <w:vAlign w:val="center"/>
                </w:tcPr>
                <w:p w14:paraId="03F23B14" w14:textId="47E6B57D" w:rsidR="001C366E" w:rsidRPr="00D058CA" w:rsidRDefault="001C366E" w:rsidP="001C366E">
                  <w:pPr>
                    <w:jc w:val="center"/>
                    <w:rPr>
                      <w:rFonts w:ascii="Noto Sans" w:hAnsi="Noto Sans" w:cs="Noto Sans"/>
                      <w:bCs/>
                      <w:sz w:val="18"/>
                      <w:szCs w:val="18"/>
                      <w:lang w:val="es-MX"/>
                    </w:rPr>
                  </w:pPr>
                  <w:r w:rsidRPr="00D058CA">
                    <w:rPr>
                      <w:rFonts w:ascii="Noto Sans" w:hAnsi="Noto Sans" w:cs="Noto Sans"/>
                      <w:bCs/>
                      <w:sz w:val="18"/>
                      <w:szCs w:val="18"/>
                      <w:lang w:val="es-MX"/>
                    </w:rPr>
                    <w:t>1 a 3 días</w:t>
                  </w:r>
                  <w:r w:rsidR="008330E9" w:rsidRPr="00D058CA">
                    <w:rPr>
                      <w:rFonts w:ascii="Noto Sans" w:hAnsi="Noto Sans" w:cs="Noto Sans"/>
                      <w:bCs/>
                      <w:sz w:val="18"/>
                      <w:szCs w:val="18"/>
                      <w:lang w:val="es-MX"/>
                    </w:rPr>
                    <w:t xml:space="preserve"> hábiles</w:t>
                  </w:r>
                </w:p>
              </w:tc>
            </w:tr>
            <w:tr w:rsidR="001C366E" w:rsidRPr="00D058CA" w14:paraId="2F156603" w14:textId="77777777" w:rsidTr="008330E9">
              <w:trPr>
                <w:trHeight w:val="505"/>
              </w:trPr>
              <w:tc>
                <w:tcPr>
                  <w:tcW w:w="2547" w:type="dxa"/>
                  <w:vAlign w:val="center"/>
                </w:tcPr>
                <w:p w14:paraId="3813C72E" w14:textId="77777777" w:rsidR="001C366E" w:rsidRPr="00D058CA" w:rsidRDefault="001C366E" w:rsidP="001C366E">
                  <w:pPr>
                    <w:rPr>
                      <w:rFonts w:ascii="Noto Sans" w:hAnsi="Noto Sans" w:cs="Noto Sans"/>
                      <w:bCs/>
                      <w:sz w:val="18"/>
                      <w:szCs w:val="18"/>
                      <w:highlight w:val="yellow"/>
                      <w:lang w:val="es-MX"/>
                    </w:rPr>
                  </w:pPr>
                  <w:r w:rsidRPr="00D058CA">
                    <w:rPr>
                      <w:rFonts w:ascii="Noto Sans" w:hAnsi="Noto Sans" w:cs="Noto Sans"/>
                      <w:bCs/>
                      <w:sz w:val="18"/>
                      <w:szCs w:val="18"/>
                      <w:lang w:val="es-MX"/>
                    </w:rPr>
                    <w:t>SISTEMA DE ESCAPE</w:t>
                  </w:r>
                </w:p>
              </w:tc>
              <w:tc>
                <w:tcPr>
                  <w:tcW w:w="2268" w:type="dxa"/>
                  <w:vAlign w:val="center"/>
                </w:tcPr>
                <w:p w14:paraId="69CCF8C4" w14:textId="63CB57EA" w:rsidR="001C366E" w:rsidRPr="00D058CA" w:rsidRDefault="001C366E" w:rsidP="001C366E">
                  <w:pPr>
                    <w:jc w:val="center"/>
                    <w:rPr>
                      <w:rFonts w:ascii="Noto Sans" w:hAnsi="Noto Sans" w:cs="Noto Sans"/>
                      <w:bCs/>
                      <w:sz w:val="18"/>
                      <w:szCs w:val="18"/>
                      <w:highlight w:val="yellow"/>
                      <w:lang w:val="es-MX"/>
                    </w:rPr>
                  </w:pPr>
                  <w:r w:rsidRPr="00D058CA">
                    <w:rPr>
                      <w:rFonts w:ascii="Noto Sans" w:hAnsi="Noto Sans" w:cs="Noto Sans"/>
                      <w:bCs/>
                      <w:sz w:val="18"/>
                      <w:szCs w:val="18"/>
                      <w:lang w:val="es-MX"/>
                    </w:rPr>
                    <w:t>1 día</w:t>
                  </w:r>
                  <w:r w:rsidR="008330E9" w:rsidRPr="00D058CA">
                    <w:rPr>
                      <w:rFonts w:ascii="Noto Sans" w:hAnsi="Noto Sans" w:cs="Noto Sans"/>
                      <w:bCs/>
                      <w:sz w:val="18"/>
                      <w:szCs w:val="18"/>
                      <w:lang w:val="es-MX"/>
                    </w:rPr>
                    <w:t xml:space="preserve"> hábiles</w:t>
                  </w:r>
                </w:p>
              </w:tc>
              <w:tc>
                <w:tcPr>
                  <w:tcW w:w="4670" w:type="dxa"/>
                  <w:gridSpan w:val="2"/>
                  <w:tcBorders>
                    <w:bottom w:val="nil"/>
                    <w:right w:val="nil"/>
                  </w:tcBorders>
                  <w:vAlign w:val="center"/>
                </w:tcPr>
                <w:p w14:paraId="777054DC" w14:textId="77777777" w:rsidR="001C366E" w:rsidRPr="00D058CA" w:rsidRDefault="001C366E" w:rsidP="001C366E">
                  <w:pPr>
                    <w:jc w:val="both"/>
                    <w:rPr>
                      <w:rFonts w:ascii="Noto Sans" w:hAnsi="Noto Sans" w:cs="Noto Sans"/>
                      <w:bCs/>
                      <w:sz w:val="18"/>
                      <w:szCs w:val="18"/>
                      <w:lang w:val="es-MX"/>
                    </w:rPr>
                  </w:pPr>
                </w:p>
                <w:p w14:paraId="2B747E13" w14:textId="66D98BCA" w:rsidR="001C366E" w:rsidRPr="00D058CA" w:rsidRDefault="001C366E" w:rsidP="001C366E">
                  <w:pPr>
                    <w:jc w:val="both"/>
                    <w:rPr>
                      <w:rFonts w:ascii="Noto Sans" w:hAnsi="Noto Sans" w:cs="Noto Sans"/>
                      <w:bCs/>
                      <w:sz w:val="18"/>
                      <w:szCs w:val="18"/>
                      <w:lang w:val="es-MX"/>
                    </w:rPr>
                  </w:pPr>
                </w:p>
              </w:tc>
            </w:tr>
            <w:tr w:rsidR="001C366E" w:rsidRPr="00D058CA" w14:paraId="542EEE4B" w14:textId="77777777" w:rsidTr="001C366E">
              <w:trPr>
                <w:trHeight w:val="162"/>
              </w:trPr>
              <w:tc>
                <w:tcPr>
                  <w:tcW w:w="2547" w:type="dxa"/>
                  <w:vAlign w:val="center"/>
                </w:tcPr>
                <w:p w14:paraId="62F74306" w14:textId="77777777" w:rsidR="001C366E" w:rsidRPr="00D058CA" w:rsidRDefault="001C366E" w:rsidP="001C366E">
                  <w:pPr>
                    <w:jc w:val="both"/>
                    <w:rPr>
                      <w:rFonts w:ascii="Noto Sans" w:hAnsi="Noto Sans" w:cs="Noto Sans"/>
                      <w:bCs/>
                      <w:sz w:val="18"/>
                      <w:szCs w:val="18"/>
                      <w:lang w:val="es-MX"/>
                    </w:rPr>
                  </w:pPr>
                  <w:r w:rsidRPr="00D058CA">
                    <w:rPr>
                      <w:rFonts w:ascii="Noto Sans" w:hAnsi="Noto Sans" w:cs="Noto Sans"/>
                      <w:bCs/>
                      <w:sz w:val="18"/>
                      <w:szCs w:val="18"/>
                      <w:lang w:val="es-MX"/>
                    </w:rPr>
                    <w:t>SUSPENSIÓN</w:t>
                  </w:r>
                </w:p>
              </w:tc>
              <w:tc>
                <w:tcPr>
                  <w:tcW w:w="2268" w:type="dxa"/>
                  <w:vAlign w:val="center"/>
                </w:tcPr>
                <w:p w14:paraId="42D33763" w14:textId="55B34D84" w:rsidR="001C366E" w:rsidRPr="00D058CA" w:rsidRDefault="001C366E" w:rsidP="001C366E">
                  <w:pPr>
                    <w:jc w:val="center"/>
                    <w:rPr>
                      <w:rFonts w:ascii="Noto Sans" w:hAnsi="Noto Sans" w:cs="Noto Sans"/>
                      <w:bCs/>
                      <w:sz w:val="18"/>
                      <w:szCs w:val="18"/>
                      <w:lang w:val="es-MX"/>
                    </w:rPr>
                  </w:pPr>
                  <w:r w:rsidRPr="00D058CA">
                    <w:rPr>
                      <w:rFonts w:ascii="Noto Sans" w:hAnsi="Noto Sans" w:cs="Noto Sans"/>
                      <w:bCs/>
                      <w:sz w:val="18"/>
                      <w:szCs w:val="18"/>
                      <w:lang w:val="es-MX"/>
                    </w:rPr>
                    <w:t>1 a 2 días</w:t>
                  </w:r>
                  <w:r w:rsidR="008330E9" w:rsidRPr="00D058CA">
                    <w:rPr>
                      <w:rFonts w:ascii="Noto Sans" w:hAnsi="Noto Sans" w:cs="Noto Sans"/>
                      <w:bCs/>
                      <w:sz w:val="18"/>
                      <w:szCs w:val="18"/>
                      <w:lang w:val="es-MX"/>
                    </w:rPr>
                    <w:t xml:space="preserve"> hábiles</w:t>
                  </w:r>
                </w:p>
              </w:tc>
              <w:tc>
                <w:tcPr>
                  <w:tcW w:w="2410" w:type="dxa"/>
                  <w:tcBorders>
                    <w:top w:val="nil"/>
                    <w:bottom w:val="nil"/>
                    <w:right w:val="nil"/>
                  </w:tcBorders>
                  <w:vAlign w:val="center"/>
                </w:tcPr>
                <w:p w14:paraId="3C00B49F" w14:textId="77777777" w:rsidR="001C366E" w:rsidRPr="00D058CA" w:rsidRDefault="001C366E" w:rsidP="001C366E">
                  <w:pPr>
                    <w:jc w:val="both"/>
                    <w:rPr>
                      <w:rFonts w:ascii="Noto Sans" w:hAnsi="Noto Sans" w:cs="Noto Sans"/>
                      <w:bCs/>
                      <w:sz w:val="18"/>
                      <w:szCs w:val="18"/>
                      <w:lang w:val="es-MX"/>
                    </w:rPr>
                  </w:pPr>
                </w:p>
              </w:tc>
              <w:tc>
                <w:tcPr>
                  <w:tcW w:w="2260" w:type="dxa"/>
                  <w:tcBorders>
                    <w:top w:val="nil"/>
                    <w:left w:val="nil"/>
                    <w:bottom w:val="nil"/>
                    <w:right w:val="nil"/>
                  </w:tcBorders>
                  <w:vAlign w:val="center"/>
                </w:tcPr>
                <w:p w14:paraId="021E0192" w14:textId="77777777" w:rsidR="001C366E" w:rsidRPr="00D058CA" w:rsidRDefault="001C366E" w:rsidP="001C366E">
                  <w:pPr>
                    <w:jc w:val="both"/>
                    <w:rPr>
                      <w:rFonts w:ascii="Noto Sans" w:hAnsi="Noto Sans" w:cs="Noto Sans"/>
                      <w:bCs/>
                      <w:sz w:val="18"/>
                      <w:szCs w:val="18"/>
                      <w:lang w:val="es-MX"/>
                    </w:rPr>
                  </w:pPr>
                </w:p>
              </w:tc>
            </w:tr>
            <w:tr w:rsidR="001C366E" w:rsidRPr="00D058CA" w14:paraId="789DDDC6" w14:textId="77777777" w:rsidTr="001C366E">
              <w:trPr>
                <w:trHeight w:val="162"/>
              </w:trPr>
              <w:tc>
                <w:tcPr>
                  <w:tcW w:w="2547" w:type="dxa"/>
                  <w:vAlign w:val="center"/>
                </w:tcPr>
                <w:p w14:paraId="27788C31" w14:textId="77777777" w:rsidR="001C366E" w:rsidRPr="00D058CA" w:rsidRDefault="001C366E" w:rsidP="001C366E">
                  <w:pPr>
                    <w:jc w:val="both"/>
                    <w:rPr>
                      <w:rFonts w:ascii="Noto Sans" w:hAnsi="Noto Sans" w:cs="Noto Sans"/>
                      <w:bCs/>
                      <w:sz w:val="18"/>
                      <w:szCs w:val="18"/>
                      <w:lang w:val="es-MX"/>
                    </w:rPr>
                  </w:pPr>
                  <w:r w:rsidRPr="00D058CA">
                    <w:rPr>
                      <w:rFonts w:ascii="Noto Sans" w:hAnsi="Noto Sans" w:cs="Noto Sans"/>
                      <w:bCs/>
                      <w:sz w:val="18"/>
                      <w:szCs w:val="18"/>
                      <w:lang w:val="es-MX"/>
                    </w:rPr>
                    <w:t>DIRECCIÓN</w:t>
                  </w:r>
                </w:p>
              </w:tc>
              <w:tc>
                <w:tcPr>
                  <w:tcW w:w="2268" w:type="dxa"/>
                  <w:tcBorders>
                    <w:bottom w:val="single" w:sz="4" w:space="0" w:color="auto"/>
                  </w:tcBorders>
                  <w:vAlign w:val="center"/>
                </w:tcPr>
                <w:p w14:paraId="56A6EF38" w14:textId="28482F5E" w:rsidR="001C366E" w:rsidRPr="00D058CA" w:rsidRDefault="001C366E" w:rsidP="001C366E">
                  <w:pPr>
                    <w:jc w:val="center"/>
                    <w:rPr>
                      <w:rFonts w:ascii="Noto Sans" w:hAnsi="Noto Sans" w:cs="Noto Sans"/>
                      <w:bCs/>
                      <w:sz w:val="18"/>
                      <w:szCs w:val="18"/>
                      <w:lang w:val="es-MX"/>
                    </w:rPr>
                  </w:pPr>
                  <w:r w:rsidRPr="00D058CA">
                    <w:rPr>
                      <w:rFonts w:ascii="Noto Sans" w:hAnsi="Noto Sans" w:cs="Noto Sans"/>
                      <w:bCs/>
                      <w:sz w:val="18"/>
                      <w:szCs w:val="18"/>
                      <w:lang w:val="es-MX"/>
                    </w:rPr>
                    <w:t>1 a 2 días</w:t>
                  </w:r>
                  <w:r w:rsidR="008330E9" w:rsidRPr="00D058CA">
                    <w:rPr>
                      <w:rFonts w:ascii="Noto Sans" w:hAnsi="Noto Sans" w:cs="Noto Sans"/>
                      <w:bCs/>
                      <w:sz w:val="18"/>
                      <w:szCs w:val="18"/>
                      <w:lang w:val="es-MX"/>
                    </w:rPr>
                    <w:t xml:space="preserve"> hábiles</w:t>
                  </w:r>
                </w:p>
              </w:tc>
              <w:tc>
                <w:tcPr>
                  <w:tcW w:w="2410" w:type="dxa"/>
                  <w:tcBorders>
                    <w:top w:val="nil"/>
                    <w:bottom w:val="nil"/>
                    <w:right w:val="nil"/>
                  </w:tcBorders>
                  <w:vAlign w:val="center"/>
                </w:tcPr>
                <w:p w14:paraId="31C06708" w14:textId="729B49A7" w:rsidR="001C366E" w:rsidRPr="00D058CA" w:rsidRDefault="001C366E" w:rsidP="001C366E">
                  <w:pPr>
                    <w:jc w:val="both"/>
                    <w:rPr>
                      <w:rFonts w:ascii="Noto Sans" w:hAnsi="Noto Sans" w:cs="Noto Sans"/>
                      <w:bCs/>
                      <w:sz w:val="18"/>
                      <w:szCs w:val="18"/>
                      <w:lang w:val="es-MX"/>
                    </w:rPr>
                  </w:pPr>
                </w:p>
              </w:tc>
              <w:tc>
                <w:tcPr>
                  <w:tcW w:w="2260" w:type="dxa"/>
                  <w:tcBorders>
                    <w:top w:val="nil"/>
                    <w:left w:val="nil"/>
                    <w:bottom w:val="nil"/>
                    <w:right w:val="nil"/>
                  </w:tcBorders>
                  <w:vAlign w:val="center"/>
                </w:tcPr>
                <w:p w14:paraId="3D3D6D7B" w14:textId="77777777" w:rsidR="001C366E" w:rsidRPr="00D058CA" w:rsidRDefault="001C366E" w:rsidP="001C366E">
                  <w:pPr>
                    <w:jc w:val="both"/>
                    <w:rPr>
                      <w:rFonts w:ascii="Noto Sans" w:hAnsi="Noto Sans" w:cs="Noto Sans"/>
                      <w:bCs/>
                      <w:sz w:val="18"/>
                      <w:szCs w:val="18"/>
                      <w:lang w:val="es-MX"/>
                    </w:rPr>
                  </w:pPr>
                </w:p>
              </w:tc>
            </w:tr>
            <w:tr w:rsidR="001C366E" w:rsidRPr="00D058CA" w14:paraId="2444D47B" w14:textId="77777777" w:rsidTr="001C366E">
              <w:trPr>
                <w:trHeight w:val="162"/>
              </w:trPr>
              <w:tc>
                <w:tcPr>
                  <w:tcW w:w="2547" w:type="dxa"/>
                  <w:vAlign w:val="center"/>
                </w:tcPr>
                <w:p w14:paraId="5B51E9D1" w14:textId="77777777" w:rsidR="001C366E" w:rsidRPr="00D058CA" w:rsidRDefault="001C366E" w:rsidP="001C366E">
                  <w:pPr>
                    <w:jc w:val="both"/>
                    <w:rPr>
                      <w:rFonts w:ascii="Noto Sans" w:hAnsi="Noto Sans" w:cs="Noto Sans"/>
                      <w:bCs/>
                      <w:sz w:val="18"/>
                      <w:szCs w:val="18"/>
                      <w:lang w:val="es-MX"/>
                    </w:rPr>
                  </w:pPr>
                  <w:r w:rsidRPr="00D058CA">
                    <w:rPr>
                      <w:rFonts w:ascii="Noto Sans" w:hAnsi="Noto Sans" w:cs="Noto Sans"/>
                      <w:bCs/>
                      <w:sz w:val="18"/>
                      <w:szCs w:val="18"/>
                      <w:lang w:val="es-MX"/>
                    </w:rPr>
                    <w:t>CAMBIO DE SENSORES</w:t>
                  </w:r>
                </w:p>
              </w:tc>
              <w:tc>
                <w:tcPr>
                  <w:tcW w:w="2268" w:type="dxa"/>
                  <w:tcBorders>
                    <w:right w:val="single" w:sz="4" w:space="0" w:color="auto"/>
                  </w:tcBorders>
                  <w:vAlign w:val="center"/>
                </w:tcPr>
                <w:p w14:paraId="7083DE8D" w14:textId="1C8AC5FA" w:rsidR="001C366E" w:rsidRPr="00D058CA" w:rsidRDefault="001C366E" w:rsidP="001C366E">
                  <w:pPr>
                    <w:jc w:val="center"/>
                    <w:rPr>
                      <w:rFonts w:ascii="Noto Sans" w:hAnsi="Noto Sans" w:cs="Noto Sans"/>
                      <w:bCs/>
                      <w:sz w:val="18"/>
                      <w:szCs w:val="18"/>
                      <w:lang w:val="es-MX"/>
                    </w:rPr>
                  </w:pPr>
                  <w:r w:rsidRPr="00D058CA">
                    <w:rPr>
                      <w:rFonts w:ascii="Noto Sans" w:hAnsi="Noto Sans" w:cs="Noto Sans"/>
                      <w:bCs/>
                      <w:sz w:val="18"/>
                      <w:szCs w:val="18"/>
                      <w:lang w:val="es-MX"/>
                    </w:rPr>
                    <w:t>1 a 2 días</w:t>
                  </w:r>
                  <w:r w:rsidR="008330E9" w:rsidRPr="00D058CA">
                    <w:rPr>
                      <w:rFonts w:ascii="Noto Sans" w:hAnsi="Noto Sans" w:cs="Noto Sans"/>
                      <w:bCs/>
                      <w:sz w:val="18"/>
                      <w:szCs w:val="18"/>
                      <w:lang w:val="es-MX"/>
                    </w:rPr>
                    <w:t xml:space="preserve"> hábiles</w:t>
                  </w:r>
                </w:p>
              </w:tc>
              <w:tc>
                <w:tcPr>
                  <w:tcW w:w="2410" w:type="dxa"/>
                  <w:tcBorders>
                    <w:top w:val="nil"/>
                    <w:left w:val="single" w:sz="4" w:space="0" w:color="auto"/>
                    <w:bottom w:val="nil"/>
                    <w:right w:val="nil"/>
                  </w:tcBorders>
                  <w:vAlign w:val="center"/>
                </w:tcPr>
                <w:p w14:paraId="0DFDA915" w14:textId="77777777" w:rsidR="001C366E" w:rsidRPr="00D058CA" w:rsidRDefault="001C366E" w:rsidP="001C366E">
                  <w:pPr>
                    <w:jc w:val="both"/>
                    <w:rPr>
                      <w:rFonts w:ascii="Noto Sans" w:hAnsi="Noto Sans" w:cs="Noto Sans"/>
                      <w:bCs/>
                      <w:sz w:val="18"/>
                      <w:szCs w:val="18"/>
                      <w:lang w:val="es-MX"/>
                    </w:rPr>
                  </w:pPr>
                </w:p>
              </w:tc>
              <w:tc>
                <w:tcPr>
                  <w:tcW w:w="2260" w:type="dxa"/>
                  <w:tcBorders>
                    <w:top w:val="nil"/>
                    <w:left w:val="nil"/>
                    <w:bottom w:val="nil"/>
                    <w:right w:val="nil"/>
                  </w:tcBorders>
                  <w:vAlign w:val="center"/>
                </w:tcPr>
                <w:p w14:paraId="574C46CC" w14:textId="77777777" w:rsidR="001C366E" w:rsidRPr="00D058CA" w:rsidRDefault="001C366E" w:rsidP="001C366E">
                  <w:pPr>
                    <w:jc w:val="both"/>
                    <w:rPr>
                      <w:rFonts w:ascii="Noto Sans" w:hAnsi="Noto Sans" w:cs="Noto Sans"/>
                      <w:bCs/>
                      <w:sz w:val="18"/>
                      <w:szCs w:val="18"/>
                      <w:lang w:val="es-MX"/>
                    </w:rPr>
                  </w:pPr>
                </w:p>
              </w:tc>
            </w:tr>
          </w:tbl>
          <w:p w14:paraId="6A04A7DA" w14:textId="164DBA91" w:rsidR="00FB5F3C" w:rsidRPr="00D058CA" w:rsidRDefault="003E2D5A" w:rsidP="00FB5F3C">
            <w:pPr>
              <w:spacing w:after="200" w:line="276" w:lineRule="auto"/>
              <w:ind w:right="173"/>
              <w:jc w:val="both"/>
              <w:rPr>
                <w:rFonts w:ascii="Noto Sans" w:hAnsi="Noto Sans" w:cs="Noto Sans"/>
                <w:i/>
                <w:iCs/>
                <w:sz w:val="18"/>
                <w:szCs w:val="18"/>
                <w:lang w:eastAsia="es-MX"/>
              </w:rPr>
            </w:pPr>
            <w:r w:rsidRPr="00D058CA">
              <w:rPr>
                <w:rFonts w:ascii="Noto Sans" w:hAnsi="Noto Sans" w:cs="Noto Sans"/>
                <w:sz w:val="18"/>
                <w:szCs w:val="18"/>
                <w:lang w:eastAsia="es-MX"/>
              </w:rPr>
              <w:t xml:space="preserve">   </w:t>
            </w:r>
            <w:r w:rsidR="008330E9" w:rsidRPr="00D058CA">
              <w:rPr>
                <w:rFonts w:ascii="Noto Sans" w:hAnsi="Noto Sans" w:cs="Noto Sans"/>
                <w:bCs/>
                <w:i/>
                <w:iCs/>
                <w:sz w:val="18"/>
                <w:szCs w:val="18"/>
                <w:lang w:val="es-MX"/>
              </w:rPr>
              <w:t>Nota: En el Mantenimiento Correctivo se deberán establecer los tiempos máximos de entrega</w:t>
            </w:r>
          </w:p>
          <w:p w14:paraId="055297E6" w14:textId="77777777" w:rsidR="00FB5F3C" w:rsidRPr="00D058CA" w:rsidRDefault="00FB5F3C" w:rsidP="00FB5F3C">
            <w:pPr>
              <w:spacing w:after="200" w:line="276" w:lineRule="auto"/>
              <w:ind w:right="173"/>
              <w:jc w:val="both"/>
              <w:rPr>
                <w:rFonts w:ascii="Noto Sans" w:hAnsi="Noto Sans" w:cs="Noto Sans"/>
                <w:b/>
                <w:bCs/>
                <w:sz w:val="18"/>
                <w:szCs w:val="18"/>
                <w:lang w:eastAsia="es-MX"/>
              </w:rPr>
            </w:pPr>
            <w:r w:rsidRPr="00D058CA">
              <w:rPr>
                <w:rFonts w:ascii="Noto Sans" w:hAnsi="Noto Sans" w:cs="Noto Sans"/>
                <w:b/>
                <w:bCs/>
                <w:sz w:val="18"/>
                <w:szCs w:val="18"/>
                <w:lang w:eastAsia="es-MX"/>
              </w:rPr>
              <w:t>1)</w:t>
            </w:r>
            <w:r w:rsidRPr="00D058CA">
              <w:rPr>
                <w:rFonts w:ascii="Noto Sans" w:hAnsi="Noto Sans" w:cs="Noto Sans"/>
                <w:b/>
                <w:bCs/>
                <w:sz w:val="18"/>
                <w:szCs w:val="18"/>
                <w:lang w:eastAsia="es-MX"/>
              </w:rPr>
              <w:tab/>
              <w:t>CONTROL DE CALIDAD:</w:t>
            </w:r>
          </w:p>
          <w:p w14:paraId="4B311ABA" w14:textId="6EDCF4CC" w:rsidR="00FB5F3C" w:rsidRPr="00D058CA" w:rsidRDefault="00FB5F3C" w:rsidP="00377FE5">
            <w:pPr>
              <w:pStyle w:val="Prrafodelista"/>
              <w:numPr>
                <w:ilvl w:val="0"/>
                <w:numId w:val="7"/>
              </w:num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El proveedor deberá entregar a la persona Titular de la Jefatura del Departamento de Logística y Transporte de la SECIHTI</w:t>
            </w:r>
            <w:r w:rsidR="00EB0C3B" w:rsidRPr="00D058CA">
              <w:rPr>
                <w:rFonts w:ascii="Noto Sans" w:hAnsi="Noto Sans" w:cs="Noto Sans"/>
                <w:sz w:val="18"/>
                <w:szCs w:val="18"/>
                <w:lang w:eastAsia="es-MX"/>
              </w:rPr>
              <w:t xml:space="preserve">, </w:t>
            </w:r>
            <w:r w:rsidRPr="00D058CA">
              <w:rPr>
                <w:rFonts w:ascii="Noto Sans" w:hAnsi="Noto Sans" w:cs="Noto Sans"/>
                <w:sz w:val="18"/>
                <w:szCs w:val="18"/>
                <w:lang w:eastAsia="es-MX"/>
              </w:rPr>
              <w:t>la siguiente información</w:t>
            </w:r>
            <w:r w:rsidR="00EB0C3B" w:rsidRPr="00D058CA">
              <w:rPr>
                <w:rFonts w:ascii="Noto Sans" w:hAnsi="Noto Sans" w:cs="Noto Sans"/>
                <w:sz w:val="18"/>
                <w:szCs w:val="18"/>
                <w:lang w:eastAsia="es-MX"/>
              </w:rPr>
              <w:t>:</w:t>
            </w:r>
          </w:p>
          <w:p w14:paraId="32B5DCFC" w14:textId="77777777" w:rsidR="00FB5F3C" w:rsidRPr="00D058CA" w:rsidRDefault="00FB5F3C" w:rsidP="00FB5F3C">
            <w:pPr>
              <w:spacing w:after="200" w:line="276" w:lineRule="auto"/>
              <w:ind w:right="173"/>
              <w:jc w:val="both"/>
              <w:rPr>
                <w:rFonts w:ascii="Noto Sans" w:hAnsi="Noto Sans" w:cs="Noto Sans"/>
                <w:b/>
                <w:bCs/>
                <w:sz w:val="18"/>
                <w:szCs w:val="18"/>
                <w:lang w:eastAsia="es-MX"/>
              </w:rPr>
            </w:pPr>
            <w:r w:rsidRPr="00D058CA">
              <w:rPr>
                <w:rFonts w:ascii="Noto Sans" w:hAnsi="Noto Sans" w:cs="Noto Sans"/>
                <w:b/>
                <w:bCs/>
                <w:sz w:val="18"/>
                <w:szCs w:val="18"/>
                <w:lang w:eastAsia="es-MX"/>
              </w:rPr>
              <w:t>Reporte y devolución de refacciones sustituidas indicando:</w:t>
            </w:r>
          </w:p>
          <w:p w14:paraId="34A6F34E" w14:textId="74FF8D2D" w:rsidR="00FB5F3C" w:rsidRPr="00D058CA" w:rsidRDefault="00FB5F3C" w:rsidP="00377FE5">
            <w:pPr>
              <w:pStyle w:val="Prrafodelista"/>
              <w:numPr>
                <w:ilvl w:val="0"/>
                <w:numId w:val="8"/>
              </w:numPr>
              <w:ind w:right="173"/>
              <w:jc w:val="both"/>
              <w:rPr>
                <w:rFonts w:ascii="Noto Sans" w:hAnsi="Noto Sans" w:cs="Noto Sans"/>
                <w:sz w:val="18"/>
                <w:szCs w:val="18"/>
                <w:lang w:eastAsia="es-MX"/>
              </w:rPr>
            </w:pPr>
            <w:r w:rsidRPr="00D058CA">
              <w:rPr>
                <w:rFonts w:ascii="Noto Sans" w:hAnsi="Noto Sans" w:cs="Noto Sans"/>
                <w:sz w:val="18"/>
                <w:szCs w:val="18"/>
                <w:lang w:eastAsia="es-MX"/>
              </w:rPr>
              <w:t>Marca.</w:t>
            </w:r>
          </w:p>
          <w:p w14:paraId="03D0D54D" w14:textId="76C83E2C" w:rsidR="00FB5F3C" w:rsidRPr="00D058CA" w:rsidRDefault="00FB5F3C" w:rsidP="00377FE5">
            <w:pPr>
              <w:pStyle w:val="Prrafodelista"/>
              <w:numPr>
                <w:ilvl w:val="0"/>
                <w:numId w:val="8"/>
              </w:numPr>
              <w:ind w:right="173"/>
              <w:jc w:val="both"/>
              <w:rPr>
                <w:rFonts w:ascii="Noto Sans" w:hAnsi="Noto Sans" w:cs="Noto Sans"/>
                <w:sz w:val="18"/>
                <w:szCs w:val="18"/>
                <w:lang w:eastAsia="es-MX"/>
              </w:rPr>
            </w:pPr>
            <w:r w:rsidRPr="00D058CA">
              <w:rPr>
                <w:rFonts w:ascii="Noto Sans" w:hAnsi="Noto Sans" w:cs="Noto Sans"/>
                <w:sz w:val="18"/>
                <w:szCs w:val="18"/>
                <w:lang w:eastAsia="es-MX"/>
              </w:rPr>
              <w:t>Número de parte en su caso.</w:t>
            </w:r>
          </w:p>
          <w:p w14:paraId="7D9395E7" w14:textId="2BDF69DF" w:rsidR="00FB5F3C" w:rsidRPr="00D058CA" w:rsidRDefault="00FB5F3C" w:rsidP="00377FE5">
            <w:pPr>
              <w:pStyle w:val="Prrafodelista"/>
              <w:numPr>
                <w:ilvl w:val="0"/>
                <w:numId w:val="8"/>
              </w:numPr>
              <w:ind w:right="173"/>
              <w:jc w:val="both"/>
              <w:rPr>
                <w:rFonts w:ascii="Noto Sans" w:hAnsi="Noto Sans" w:cs="Noto Sans"/>
                <w:sz w:val="18"/>
                <w:szCs w:val="18"/>
                <w:lang w:eastAsia="es-MX"/>
              </w:rPr>
            </w:pPr>
            <w:r w:rsidRPr="00D058CA">
              <w:rPr>
                <w:rFonts w:ascii="Noto Sans" w:hAnsi="Noto Sans" w:cs="Noto Sans"/>
                <w:sz w:val="18"/>
                <w:szCs w:val="18"/>
                <w:lang w:eastAsia="es-MX"/>
              </w:rPr>
              <w:t>Muestra física del cambio de las mismas</w:t>
            </w:r>
          </w:p>
          <w:p w14:paraId="21EAC232" w14:textId="0B175D71" w:rsidR="00FB5F3C" w:rsidRPr="00D058CA" w:rsidRDefault="00FB5F3C" w:rsidP="00377FE5">
            <w:pPr>
              <w:pStyle w:val="Prrafodelista"/>
              <w:numPr>
                <w:ilvl w:val="0"/>
                <w:numId w:val="8"/>
              </w:numPr>
              <w:ind w:right="173"/>
              <w:jc w:val="both"/>
              <w:rPr>
                <w:rFonts w:ascii="Noto Sans" w:hAnsi="Noto Sans" w:cs="Noto Sans"/>
                <w:sz w:val="18"/>
                <w:szCs w:val="18"/>
                <w:lang w:eastAsia="es-MX"/>
              </w:rPr>
            </w:pPr>
            <w:r w:rsidRPr="00D058CA">
              <w:rPr>
                <w:rFonts w:ascii="Noto Sans" w:hAnsi="Noto Sans" w:cs="Noto Sans"/>
                <w:sz w:val="18"/>
                <w:szCs w:val="18"/>
                <w:lang w:eastAsia="es-MX"/>
              </w:rPr>
              <w:t>Ficha técnica con la descripción detallada de los servicios realizados al vehículo.</w:t>
            </w:r>
          </w:p>
          <w:p w14:paraId="4628B4A2" w14:textId="1FAE9ED3" w:rsidR="00FB5F3C" w:rsidRPr="00D058CA" w:rsidRDefault="00FB5F3C" w:rsidP="00377FE5">
            <w:pPr>
              <w:pStyle w:val="Prrafodelista"/>
              <w:numPr>
                <w:ilvl w:val="0"/>
                <w:numId w:val="8"/>
              </w:numPr>
              <w:ind w:right="173"/>
              <w:jc w:val="both"/>
              <w:rPr>
                <w:rFonts w:ascii="Noto Sans" w:hAnsi="Noto Sans" w:cs="Noto Sans"/>
                <w:sz w:val="18"/>
                <w:szCs w:val="18"/>
                <w:lang w:eastAsia="es-MX"/>
              </w:rPr>
            </w:pPr>
            <w:r w:rsidRPr="00D058CA">
              <w:rPr>
                <w:rFonts w:ascii="Noto Sans" w:hAnsi="Noto Sans" w:cs="Noto Sans"/>
                <w:sz w:val="18"/>
                <w:szCs w:val="18"/>
                <w:lang w:eastAsia="es-MX"/>
              </w:rPr>
              <w:t>Registro de fecha de recepción y entrega de la unidad.</w:t>
            </w:r>
          </w:p>
          <w:p w14:paraId="22A674BC" w14:textId="4036BE1C" w:rsidR="00FB5F3C" w:rsidRPr="00D058CA" w:rsidRDefault="00FB5F3C" w:rsidP="00377FE5">
            <w:pPr>
              <w:pStyle w:val="Prrafodelista"/>
              <w:numPr>
                <w:ilvl w:val="0"/>
                <w:numId w:val="8"/>
              </w:numPr>
              <w:ind w:right="173"/>
              <w:jc w:val="both"/>
              <w:rPr>
                <w:rFonts w:ascii="Noto Sans" w:hAnsi="Noto Sans" w:cs="Noto Sans"/>
                <w:sz w:val="18"/>
                <w:szCs w:val="18"/>
                <w:lang w:eastAsia="es-MX"/>
              </w:rPr>
            </w:pPr>
            <w:r w:rsidRPr="00D058CA">
              <w:rPr>
                <w:rFonts w:ascii="Noto Sans" w:hAnsi="Noto Sans" w:cs="Noto Sans"/>
                <w:sz w:val="18"/>
                <w:szCs w:val="18"/>
                <w:lang w:eastAsia="es-MX"/>
              </w:rPr>
              <w:t>Para tramitar el pago correspondiente de sus servicios, deberá anticipadamente realizar los entregables de refacciones sustituidas a la persona Titular de la Jefatura del Departamento de Logística y Transporte de la SECIHT en caso de no hacerlo, no procederá su trámite de su pago.</w:t>
            </w:r>
          </w:p>
          <w:p w14:paraId="52F78472" w14:textId="77777777" w:rsidR="001C366E" w:rsidRPr="00D058CA" w:rsidRDefault="001C366E" w:rsidP="00FB5F3C">
            <w:pPr>
              <w:ind w:right="173"/>
              <w:jc w:val="both"/>
              <w:rPr>
                <w:rFonts w:ascii="Noto Sans" w:hAnsi="Noto Sans" w:cs="Noto Sans"/>
                <w:sz w:val="18"/>
                <w:szCs w:val="18"/>
                <w:lang w:eastAsia="es-MX"/>
              </w:rPr>
            </w:pPr>
          </w:p>
          <w:p w14:paraId="2F024E23" w14:textId="77777777" w:rsidR="00FB5F3C" w:rsidRPr="00D058CA" w:rsidRDefault="00FB5F3C" w:rsidP="00FB5F3C">
            <w:pPr>
              <w:spacing w:after="200" w:line="276" w:lineRule="auto"/>
              <w:ind w:right="173"/>
              <w:jc w:val="both"/>
              <w:rPr>
                <w:rFonts w:ascii="Noto Sans" w:hAnsi="Noto Sans" w:cs="Noto Sans"/>
                <w:b/>
                <w:bCs/>
                <w:sz w:val="18"/>
                <w:szCs w:val="18"/>
                <w:lang w:eastAsia="es-MX"/>
              </w:rPr>
            </w:pPr>
            <w:r w:rsidRPr="00D058CA">
              <w:rPr>
                <w:rFonts w:ascii="Noto Sans" w:hAnsi="Noto Sans" w:cs="Noto Sans"/>
                <w:b/>
                <w:bCs/>
                <w:sz w:val="18"/>
                <w:szCs w:val="18"/>
                <w:lang w:eastAsia="es-MX"/>
              </w:rPr>
              <w:t>Diagnóstico por escrito y cotización para la realización del mantenimiento correctivo, especificando:</w:t>
            </w:r>
          </w:p>
          <w:p w14:paraId="6C76A89A" w14:textId="36B808D1" w:rsidR="00FB5F3C" w:rsidRPr="00D058CA" w:rsidRDefault="00FB5F3C" w:rsidP="00377FE5">
            <w:pPr>
              <w:pStyle w:val="Prrafodelista"/>
              <w:numPr>
                <w:ilvl w:val="0"/>
                <w:numId w:val="10"/>
              </w:numPr>
              <w:ind w:right="173"/>
              <w:jc w:val="both"/>
              <w:rPr>
                <w:rFonts w:ascii="Noto Sans" w:hAnsi="Noto Sans" w:cs="Noto Sans"/>
                <w:sz w:val="18"/>
                <w:szCs w:val="18"/>
                <w:lang w:eastAsia="es-MX"/>
              </w:rPr>
            </w:pPr>
            <w:r w:rsidRPr="00D058CA">
              <w:rPr>
                <w:rFonts w:ascii="Noto Sans" w:hAnsi="Noto Sans" w:cs="Noto Sans"/>
                <w:sz w:val="18"/>
                <w:szCs w:val="18"/>
                <w:lang w:eastAsia="es-MX"/>
              </w:rPr>
              <w:t>Falla.</w:t>
            </w:r>
          </w:p>
          <w:p w14:paraId="1F2F1DCC" w14:textId="6F0D47C0" w:rsidR="00FB5F3C" w:rsidRPr="00D058CA" w:rsidRDefault="00FB5F3C" w:rsidP="00377FE5">
            <w:pPr>
              <w:pStyle w:val="Prrafodelista"/>
              <w:numPr>
                <w:ilvl w:val="0"/>
                <w:numId w:val="10"/>
              </w:numPr>
              <w:ind w:right="173"/>
              <w:jc w:val="both"/>
              <w:rPr>
                <w:rFonts w:ascii="Noto Sans" w:hAnsi="Noto Sans" w:cs="Noto Sans"/>
                <w:sz w:val="18"/>
                <w:szCs w:val="18"/>
                <w:lang w:eastAsia="es-MX"/>
              </w:rPr>
            </w:pPr>
            <w:r w:rsidRPr="00D058CA">
              <w:rPr>
                <w:rFonts w:ascii="Noto Sans" w:hAnsi="Noto Sans" w:cs="Noto Sans"/>
                <w:sz w:val="18"/>
                <w:szCs w:val="18"/>
                <w:lang w:eastAsia="es-MX"/>
              </w:rPr>
              <w:t>Piezas a sustituir</w:t>
            </w:r>
          </w:p>
          <w:p w14:paraId="6D96ECB4" w14:textId="2653B28B" w:rsidR="00FB5F3C" w:rsidRPr="00D058CA" w:rsidRDefault="00FB5F3C" w:rsidP="00377FE5">
            <w:pPr>
              <w:pStyle w:val="Prrafodelista"/>
              <w:numPr>
                <w:ilvl w:val="0"/>
                <w:numId w:val="10"/>
              </w:numPr>
              <w:ind w:right="173"/>
              <w:jc w:val="both"/>
              <w:rPr>
                <w:rFonts w:ascii="Noto Sans" w:hAnsi="Noto Sans" w:cs="Noto Sans"/>
                <w:sz w:val="18"/>
                <w:szCs w:val="18"/>
                <w:lang w:eastAsia="es-MX"/>
              </w:rPr>
            </w:pPr>
            <w:r w:rsidRPr="00D058CA">
              <w:rPr>
                <w:rFonts w:ascii="Noto Sans" w:hAnsi="Noto Sans" w:cs="Noto Sans"/>
                <w:sz w:val="18"/>
                <w:szCs w:val="18"/>
                <w:lang w:eastAsia="es-MX"/>
              </w:rPr>
              <w:t>Montos de los trabajos a realizar de acuerdo a la propuesta económica presentada.</w:t>
            </w:r>
          </w:p>
          <w:p w14:paraId="793A3F59" w14:textId="33E55CB1" w:rsidR="00D058CA" w:rsidRDefault="00FB5F3C" w:rsidP="00C371E1">
            <w:pPr>
              <w:pStyle w:val="Prrafodelista"/>
              <w:numPr>
                <w:ilvl w:val="0"/>
                <w:numId w:val="10"/>
              </w:numPr>
              <w:ind w:right="173"/>
              <w:jc w:val="both"/>
              <w:rPr>
                <w:rFonts w:ascii="Noto Sans" w:hAnsi="Noto Sans" w:cs="Noto Sans"/>
                <w:sz w:val="18"/>
                <w:szCs w:val="18"/>
                <w:lang w:eastAsia="es-MX"/>
              </w:rPr>
            </w:pPr>
            <w:r w:rsidRPr="00D058CA">
              <w:rPr>
                <w:rFonts w:ascii="Noto Sans" w:hAnsi="Noto Sans" w:cs="Noto Sans"/>
                <w:sz w:val="18"/>
                <w:szCs w:val="18"/>
                <w:lang w:eastAsia="es-MX"/>
              </w:rPr>
              <w:t>Tiempo estimado para la realización del trabajo.</w:t>
            </w:r>
          </w:p>
          <w:p w14:paraId="0121D210" w14:textId="77777777" w:rsidR="00C371E1" w:rsidRPr="00C371E1" w:rsidRDefault="00C371E1" w:rsidP="00C371E1">
            <w:pPr>
              <w:pStyle w:val="Prrafodelista"/>
              <w:ind w:right="173"/>
              <w:jc w:val="both"/>
              <w:rPr>
                <w:rFonts w:ascii="Noto Sans" w:hAnsi="Noto Sans" w:cs="Noto Sans"/>
                <w:sz w:val="18"/>
                <w:szCs w:val="18"/>
                <w:lang w:eastAsia="es-MX"/>
              </w:rPr>
            </w:pPr>
          </w:p>
          <w:p w14:paraId="46FC660B" w14:textId="7AF813E0" w:rsidR="00FB5F3C" w:rsidRPr="00D058CA" w:rsidRDefault="00FB5F3C" w:rsidP="00D058CA">
            <w:pPr>
              <w:ind w:right="173"/>
              <w:jc w:val="both"/>
              <w:rPr>
                <w:rFonts w:ascii="Noto Sans" w:hAnsi="Noto Sans" w:cs="Noto Sans"/>
                <w:b/>
                <w:bCs/>
                <w:sz w:val="18"/>
                <w:szCs w:val="18"/>
                <w:lang w:eastAsia="es-MX"/>
              </w:rPr>
            </w:pPr>
            <w:r w:rsidRPr="00D058CA">
              <w:rPr>
                <w:rFonts w:ascii="Noto Sans" w:hAnsi="Noto Sans" w:cs="Noto Sans"/>
                <w:b/>
                <w:bCs/>
                <w:sz w:val="18"/>
                <w:szCs w:val="18"/>
                <w:lang w:eastAsia="es-MX"/>
              </w:rPr>
              <w:t>Reporte del estado de funcionamiento del vehículo:</w:t>
            </w:r>
          </w:p>
          <w:p w14:paraId="423E2E01" w14:textId="4BE5937B" w:rsidR="00FB5F3C" w:rsidRDefault="00FB5F3C" w:rsidP="00D058CA">
            <w:pPr>
              <w:spacing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Después de la realización de la(s) reparación(es) al vehículo, será entregado el reporte de condiciones de funcionamiento y diagnóstico del vehículo reparado a la persona Titular de la Jefatura del Departamento de Logística y Transporte de la SECIHTI.</w:t>
            </w:r>
          </w:p>
          <w:p w14:paraId="4157BBD0" w14:textId="77777777" w:rsidR="00D058CA" w:rsidRPr="00D058CA" w:rsidRDefault="00D058CA" w:rsidP="00D058CA">
            <w:pPr>
              <w:spacing w:line="276" w:lineRule="auto"/>
              <w:ind w:right="173"/>
              <w:jc w:val="both"/>
              <w:rPr>
                <w:rFonts w:ascii="Noto Sans" w:hAnsi="Noto Sans" w:cs="Noto Sans"/>
                <w:sz w:val="18"/>
                <w:szCs w:val="18"/>
                <w:lang w:eastAsia="es-MX"/>
              </w:rPr>
            </w:pPr>
          </w:p>
          <w:p w14:paraId="17459535" w14:textId="77777777" w:rsidR="00FB5F3C" w:rsidRPr="00D058CA" w:rsidRDefault="00FB5F3C" w:rsidP="00FB5F3C">
            <w:pPr>
              <w:spacing w:after="200" w:line="276" w:lineRule="auto"/>
              <w:ind w:right="173"/>
              <w:jc w:val="both"/>
              <w:rPr>
                <w:rFonts w:ascii="Noto Sans" w:hAnsi="Noto Sans" w:cs="Noto Sans"/>
                <w:b/>
                <w:bCs/>
                <w:sz w:val="18"/>
                <w:szCs w:val="18"/>
                <w:lang w:eastAsia="es-MX"/>
              </w:rPr>
            </w:pPr>
            <w:r w:rsidRPr="00D058CA">
              <w:rPr>
                <w:rFonts w:ascii="Noto Sans" w:hAnsi="Noto Sans" w:cs="Noto Sans"/>
                <w:b/>
                <w:bCs/>
                <w:sz w:val="18"/>
                <w:szCs w:val="18"/>
                <w:lang w:eastAsia="es-MX"/>
              </w:rPr>
              <w:t>Reporte de atención de fallas en tránsito, indicando:</w:t>
            </w:r>
          </w:p>
          <w:p w14:paraId="524FE0D8" w14:textId="44516D72" w:rsidR="00FB5F3C" w:rsidRPr="00D058CA" w:rsidRDefault="00FB5F3C" w:rsidP="00377FE5">
            <w:pPr>
              <w:pStyle w:val="Prrafodelista"/>
              <w:numPr>
                <w:ilvl w:val="0"/>
                <w:numId w:val="9"/>
              </w:numPr>
              <w:ind w:right="173"/>
              <w:jc w:val="both"/>
              <w:rPr>
                <w:rFonts w:ascii="Noto Sans" w:hAnsi="Noto Sans" w:cs="Noto Sans"/>
                <w:sz w:val="18"/>
                <w:szCs w:val="18"/>
                <w:lang w:eastAsia="es-MX"/>
              </w:rPr>
            </w:pPr>
            <w:r w:rsidRPr="00D058CA">
              <w:rPr>
                <w:rFonts w:ascii="Noto Sans" w:hAnsi="Noto Sans" w:cs="Noto Sans"/>
                <w:sz w:val="18"/>
                <w:szCs w:val="18"/>
                <w:lang w:eastAsia="es-MX"/>
              </w:rPr>
              <w:t>Ubicación de atención de falla en tránsito.</w:t>
            </w:r>
          </w:p>
          <w:p w14:paraId="5D71AD23" w14:textId="52689E63" w:rsidR="00FB5F3C" w:rsidRPr="00D058CA" w:rsidRDefault="00FB5F3C" w:rsidP="00377FE5">
            <w:pPr>
              <w:pStyle w:val="Prrafodelista"/>
              <w:numPr>
                <w:ilvl w:val="0"/>
                <w:numId w:val="9"/>
              </w:numPr>
              <w:ind w:right="173"/>
              <w:jc w:val="both"/>
              <w:rPr>
                <w:rFonts w:ascii="Noto Sans" w:hAnsi="Noto Sans" w:cs="Noto Sans"/>
                <w:sz w:val="18"/>
                <w:szCs w:val="18"/>
                <w:lang w:eastAsia="es-MX"/>
              </w:rPr>
            </w:pPr>
            <w:r w:rsidRPr="00D058CA">
              <w:rPr>
                <w:rFonts w:ascii="Noto Sans" w:hAnsi="Noto Sans" w:cs="Noto Sans"/>
                <w:sz w:val="18"/>
                <w:szCs w:val="18"/>
                <w:lang w:eastAsia="es-MX"/>
              </w:rPr>
              <w:t>Falla presentada.</w:t>
            </w:r>
          </w:p>
          <w:p w14:paraId="6D0BFC6B" w14:textId="233F9AFD" w:rsidR="00FB5F3C" w:rsidRPr="00D058CA" w:rsidRDefault="00FB5F3C" w:rsidP="00EB0C3B">
            <w:pPr>
              <w:pStyle w:val="Prrafodelista"/>
              <w:numPr>
                <w:ilvl w:val="0"/>
                <w:numId w:val="9"/>
              </w:numPr>
              <w:ind w:right="173"/>
              <w:jc w:val="both"/>
              <w:rPr>
                <w:rFonts w:ascii="Noto Sans" w:hAnsi="Noto Sans" w:cs="Noto Sans"/>
                <w:sz w:val="18"/>
                <w:szCs w:val="18"/>
                <w:lang w:eastAsia="es-MX"/>
              </w:rPr>
            </w:pPr>
            <w:r w:rsidRPr="00D058CA">
              <w:rPr>
                <w:rFonts w:ascii="Noto Sans" w:hAnsi="Noto Sans" w:cs="Noto Sans"/>
                <w:sz w:val="18"/>
                <w:szCs w:val="18"/>
                <w:lang w:eastAsia="es-MX"/>
              </w:rPr>
              <w:t>Solución de la falla presentada.</w:t>
            </w:r>
          </w:p>
          <w:p w14:paraId="0186B7F6" w14:textId="77777777" w:rsidR="001B1037" w:rsidRPr="00D058CA" w:rsidRDefault="001B1037" w:rsidP="00EB0C3B">
            <w:pPr>
              <w:ind w:right="173"/>
              <w:jc w:val="both"/>
              <w:rPr>
                <w:rFonts w:ascii="Noto Sans" w:hAnsi="Noto Sans" w:cs="Noto Sans"/>
                <w:sz w:val="18"/>
                <w:szCs w:val="18"/>
                <w:lang w:eastAsia="es-MX"/>
              </w:rPr>
            </w:pPr>
          </w:p>
          <w:p w14:paraId="3A5F0596" w14:textId="56360EAE" w:rsidR="00FB5F3C" w:rsidRDefault="00FB5F3C" w:rsidP="00EB0C3B">
            <w:pPr>
              <w:ind w:right="173"/>
              <w:jc w:val="both"/>
              <w:rPr>
                <w:rFonts w:ascii="Noto Sans" w:hAnsi="Noto Sans" w:cs="Noto Sans"/>
                <w:b/>
                <w:bCs/>
                <w:sz w:val="18"/>
                <w:szCs w:val="18"/>
                <w:lang w:eastAsia="es-MX"/>
              </w:rPr>
            </w:pPr>
            <w:r w:rsidRPr="00D058CA">
              <w:rPr>
                <w:rFonts w:ascii="Noto Sans" w:hAnsi="Noto Sans" w:cs="Noto Sans"/>
                <w:b/>
                <w:bCs/>
                <w:sz w:val="18"/>
                <w:szCs w:val="18"/>
                <w:lang w:eastAsia="es-MX"/>
              </w:rPr>
              <w:lastRenderedPageBreak/>
              <w:t>Forma de traslado de la unidad al taller del proveedor:</w:t>
            </w:r>
          </w:p>
          <w:p w14:paraId="72DE14F4" w14:textId="77777777" w:rsidR="00E32407" w:rsidRPr="00D058CA" w:rsidRDefault="00E32407" w:rsidP="00EB0C3B">
            <w:pPr>
              <w:ind w:right="173"/>
              <w:jc w:val="both"/>
              <w:rPr>
                <w:rFonts w:ascii="Noto Sans" w:hAnsi="Noto Sans" w:cs="Noto Sans"/>
                <w:b/>
                <w:bCs/>
                <w:sz w:val="18"/>
                <w:szCs w:val="18"/>
                <w:lang w:eastAsia="es-MX"/>
              </w:rPr>
            </w:pPr>
          </w:p>
          <w:p w14:paraId="6D67EBE4" w14:textId="77777777" w:rsidR="00FB5F3C" w:rsidRPr="00D058CA" w:rsidRDefault="00FB5F3C" w:rsidP="00FB5F3C">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En caso de que la reparación al vehículo no se pueda realizar en el lugar donde dejo de funcionar, el proveedor se obliga a dar el servicio de grúa y rescate vial durante las 24:00 horas, en días hábiles sin costo para la SECIHTI dentro de la Ciudad de México y Área Metropolitana.</w:t>
            </w:r>
          </w:p>
          <w:p w14:paraId="6DB4FD27" w14:textId="77777777" w:rsidR="00FB5F3C" w:rsidRPr="00D058CA" w:rsidRDefault="00FB5F3C" w:rsidP="00FB5F3C">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 xml:space="preserve">Los Licitantes deberán presentar el documento comprobante de contar con grúa propia o grúa de un tercero dentro de su propuesta técnica (factura o comodato). El proveedor proporcionará número telefónico para la atención de emergencias las 24:00 horas. </w:t>
            </w:r>
          </w:p>
          <w:p w14:paraId="411B145E" w14:textId="77777777" w:rsidR="00FB5F3C" w:rsidRPr="00D058CA" w:rsidRDefault="00FB5F3C" w:rsidP="00FB5F3C">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No se aceptarán servicios de Mantenimiento Preventivo y/o Correctivo similares, distintos o equivalentes a los requeridos.</w:t>
            </w:r>
          </w:p>
          <w:p w14:paraId="7945FC0E" w14:textId="77777777" w:rsidR="00FB5F3C" w:rsidRPr="00D058CA" w:rsidRDefault="00FB5F3C" w:rsidP="00FB5F3C">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En caso de que algún automóvil del parque vehicular de la SECIHTI, requiera cambio de convertidor catalítico, el proveedor será el encargado de llevarlo a un proveedor especializado y autorizado por la SEMARNAT, el proveedor deberá presentar cotización correspondiente para que en su caso de ser autorizada por la persona Titular de la Jefatura del Departamento de Logística y Transporte de la SECIHTI, se proceda a realizar el cambio respectivo.</w:t>
            </w:r>
          </w:p>
          <w:p w14:paraId="15262F99" w14:textId="77777777" w:rsidR="00FB5F3C" w:rsidRPr="00D058CA" w:rsidRDefault="00FB5F3C" w:rsidP="00FB5F3C">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En la elaboración de su propuesta, el licitante deberá COTIZAR el 100% de los rubros de Mantenimiento Preventivo y Correctivo, en caso de no cotizar, será motivo de desechamiento de propuesta.</w:t>
            </w:r>
          </w:p>
          <w:p w14:paraId="21B365A9" w14:textId="7CF832CE" w:rsidR="00FB5F3C" w:rsidRPr="00D058CA" w:rsidRDefault="00FB5F3C" w:rsidP="00FB5F3C">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 xml:space="preserve">En caso necesario, el licitante adjudicado permitirá el acceso al personal designado por la persona Titular de la </w:t>
            </w:r>
            <w:r w:rsidR="00E32407">
              <w:rPr>
                <w:rFonts w:ascii="Noto Sans" w:hAnsi="Noto Sans" w:cs="Noto Sans"/>
                <w:sz w:val="18"/>
                <w:szCs w:val="18"/>
                <w:lang w:eastAsia="es-MX"/>
              </w:rPr>
              <w:t xml:space="preserve">Dirección de Servicios Generales, Obras y Control de Bienes </w:t>
            </w:r>
            <w:r w:rsidRPr="00D058CA">
              <w:rPr>
                <w:rFonts w:ascii="Noto Sans" w:hAnsi="Noto Sans" w:cs="Noto Sans"/>
                <w:sz w:val="18"/>
                <w:szCs w:val="18"/>
                <w:lang w:eastAsia="es-MX"/>
              </w:rPr>
              <w:t xml:space="preserve">de la SECIHTI, para realizar las visitas de inspección a sus instalaciones, para confirmar físicamente que cuenta con las instalaciones, personal, equipos y herramientas para el servicio ofertado. </w:t>
            </w:r>
          </w:p>
          <w:p w14:paraId="3EA1E5C2" w14:textId="77777777" w:rsidR="00FB5F3C" w:rsidRPr="00D058CA" w:rsidRDefault="00FB5F3C" w:rsidP="00FB5F3C">
            <w:pPr>
              <w:spacing w:after="200" w:line="276" w:lineRule="auto"/>
              <w:ind w:right="173"/>
              <w:jc w:val="both"/>
              <w:rPr>
                <w:rFonts w:ascii="Noto Sans" w:hAnsi="Noto Sans" w:cs="Noto Sans"/>
                <w:b/>
                <w:bCs/>
                <w:sz w:val="18"/>
                <w:szCs w:val="18"/>
                <w:lang w:eastAsia="es-MX"/>
              </w:rPr>
            </w:pPr>
            <w:r w:rsidRPr="00D058CA">
              <w:rPr>
                <w:rFonts w:ascii="Noto Sans" w:hAnsi="Noto Sans" w:cs="Noto Sans"/>
                <w:b/>
                <w:bCs/>
                <w:sz w:val="18"/>
                <w:szCs w:val="18"/>
                <w:lang w:eastAsia="es-MX"/>
              </w:rPr>
              <w:t>V)</w:t>
            </w:r>
            <w:r w:rsidRPr="00D058CA">
              <w:rPr>
                <w:rFonts w:ascii="Noto Sans" w:hAnsi="Noto Sans" w:cs="Noto Sans"/>
                <w:b/>
                <w:bCs/>
                <w:sz w:val="18"/>
                <w:szCs w:val="18"/>
                <w:lang w:eastAsia="es-MX"/>
              </w:rPr>
              <w:tab/>
              <w:t xml:space="preserve"> CONDICIONES MÍNIMAS REQUERIDAS PARA EL PROVEEDOR DEL SERVICIO</w:t>
            </w:r>
          </w:p>
          <w:p w14:paraId="409ABD52" w14:textId="77777777" w:rsidR="00FB5F3C" w:rsidRPr="00D058CA" w:rsidRDefault="00FB5F3C" w:rsidP="00FB5F3C">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El proveedor deberá contar con la capacidad técnica para proporcionar el servicio objeto del presente procedimiento, por lo que tendrá que cumplir con lo siguiente:</w:t>
            </w:r>
          </w:p>
          <w:p w14:paraId="2A79F767" w14:textId="77777777" w:rsidR="00FB5F3C" w:rsidRPr="00D058CA" w:rsidRDefault="00FB5F3C" w:rsidP="00FB5F3C">
            <w:pPr>
              <w:spacing w:after="200"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El licitante deberá contar con la siguiente infraestructura, para garantizar el servicio al parque vehicular de la SECIHTI:</w:t>
            </w:r>
          </w:p>
          <w:p w14:paraId="2414E10B" w14:textId="6A9D56B3" w:rsidR="00FB5F3C" w:rsidRPr="00D058CA" w:rsidRDefault="00FB5F3C" w:rsidP="00377FE5">
            <w:pPr>
              <w:pStyle w:val="Prrafodelista"/>
              <w:numPr>
                <w:ilvl w:val="0"/>
                <w:numId w:val="12"/>
              </w:numPr>
              <w:ind w:right="173"/>
              <w:jc w:val="both"/>
              <w:rPr>
                <w:rFonts w:ascii="Noto Sans" w:hAnsi="Noto Sans" w:cs="Noto Sans"/>
                <w:sz w:val="18"/>
                <w:szCs w:val="18"/>
                <w:lang w:eastAsia="es-MX"/>
              </w:rPr>
            </w:pPr>
            <w:r w:rsidRPr="00D058CA">
              <w:rPr>
                <w:rFonts w:ascii="Noto Sans" w:hAnsi="Noto Sans" w:cs="Noto Sans"/>
                <w:sz w:val="18"/>
                <w:szCs w:val="18"/>
                <w:lang w:eastAsia="es-MX"/>
              </w:rPr>
              <w:t>Superficie Mínima: 500 m2</w:t>
            </w:r>
          </w:p>
          <w:p w14:paraId="22049579" w14:textId="77777777" w:rsidR="001B1037" w:rsidRPr="00D058CA" w:rsidRDefault="00FB5F3C" w:rsidP="00377FE5">
            <w:pPr>
              <w:pStyle w:val="Prrafodelista"/>
              <w:numPr>
                <w:ilvl w:val="0"/>
                <w:numId w:val="12"/>
              </w:numPr>
              <w:ind w:right="173"/>
              <w:jc w:val="both"/>
              <w:rPr>
                <w:rFonts w:ascii="Noto Sans" w:hAnsi="Noto Sans" w:cs="Noto Sans"/>
                <w:sz w:val="18"/>
                <w:szCs w:val="18"/>
                <w:lang w:eastAsia="es-MX"/>
              </w:rPr>
            </w:pPr>
            <w:r w:rsidRPr="00D058CA">
              <w:rPr>
                <w:rFonts w:ascii="Noto Sans" w:hAnsi="Noto Sans" w:cs="Noto Sans"/>
                <w:sz w:val="18"/>
                <w:szCs w:val="18"/>
                <w:lang w:eastAsia="es-MX"/>
              </w:rPr>
              <w:t>Un área de trabajo totalmente bardeada y con piso de concreto.</w:t>
            </w:r>
          </w:p>
          <w:p w14:paraId="58D0C0AD" w14:textId="77777777" w:rsidR="001B1037" w:rsidRPr="00D058CA" w:rsidRDefault="00FB5F3C" w:rsidP="00377FE5">
            <w:pPr>
              <w:pStyle w:val="Prrafodelista"/>
              <w:numPr>
                <w:ilvl w:val="0"/>
                <w:numId w:val="12"/>
              </w:numPr>
              <w:ind w:right="173"/>
              <w:jc w:val="both"/>
              <w:rPr>
                <w:rFonts w:ascii="Noto Sans" w:hAnsi="Noto Sans" w:cs="Noto Sans"/>
                <w:sz w:val="18"/>
                <w:szCs w:val="18"/>
                <w:lang w:eastAsia="es-MX"/>
              </w:rPr>
            </w:pPr>
            <w:r w:rsidRPr="00D058CA">
              <w:rPr>
                <w:rFonts w:ascii="Noto Sans" w:hAnsi="Noto Sans" w:cs="Noto Sans"/>
                <w:sz w:val="18"/>
                <w:szCs w:val="18"/>
                <w:lang w:eastAsia="es-MX"/>
              </w:rPr>
              <w:t>Alumbrado</w:t>
            </w:r>
          </w:p>
          <w:p w14:paraId="5401ACC8" w14:textId="77777777" w:rsidR="001B1037" w:rsidRPr="00D058CA" w:rsidRDefault="00FB5F3C" w:rsidP="00377FE5">
            <w:pPr>
              <w:pStyle w:val="Prrafodelista"/>
              <w:numPr>
                <w:ilvl w:val="0"/>
                <w:numId w:val="12"/>
              </w:numPr>
              <w:ind w:right="173"/>
              <w:jc w:val="both"/>
              <w:rPr>
                <w:rFonts w:ascii="Noto Sans" w:hAnsi="Noto Sans" w:cs="Noto Sans"/>
                <w:sz w:val="18"/>
                <w:szCs w:val="18"/>
                <w:lang w:eastAsia="es-MX"/>
              </w:rPr>
            </w:pPr>
            <w:r w:rsidRPr="00D058CA">
              <w:rPr>
                <w:rFonts w:ascii="Noto Sans" w:hAnsi="Noto Sans" w:cs="Noto Sans"/>
                <w:sz w:val="18"/>
                <w:szCs w:val="18"/>
                <w:lang w:eastAsia="es-MX"/>
              </w:rPr>
              <w:t>Agua potable</w:t>
            </w:r>
          </w:p>
          <w:p w14:paraId="6377928B" w14:textId="77777777" w:rsidR="001B1037" w:rsidRPr="00D058CA" w:rsidRDefault="00FB5F3C" w:rsidP="00377FE5">
            <w:pPr>
              <w:pStyle w:val="Prrafodelista"/>
              <w:numPr>
                <w:ilvl w:val="0"/>
                <w:numId w:val="12"/>
              </w:numPr>
              <w:ind w:right="173"/>
              <w:jc w:val="both"/>
              <w:rPr>
                <w:rFonts w:ascii="Noto Sans" w:hAnsi="Noto Sans" w:cs="Noto Sans"/>
                <w:sz w:val="18"/>
                <w:szCs w:val="18"/>
                <w:lang w:eastAsia="es-MX"/>
              </w:rPr>
            </w:pPr>
            <w:r w:rsidRPr="00D058CA">
              <w:rPr>
                <w:rFonts w:ascii="Noto Sans" w:hAnsi="Noto Sans" w:cs="Noto Sans"/>
                <w:sz w:val="18"/>
                <w:szCs w:val="18"/>
                <w:lang w:eastAsia="es-MX"/>
              </w:rPr>
              <w:t>Drenaje</w:t>
            </w:r>
          </w:p>
          <w:p w14:paraId="5EB02ACC" w14:textId="77777777" w:rsidR="001B1037" w:rsidRPr="00D058CA" w:rsidRDefault="00FB5F3C" w:rsidP="00377FE5">
            <w:pPr>
              <w:pStyle w:val="Prrafodelista"/>
              <w:numPr>
                <w:ilvl w:val="0"/>
                <w:numId w:val="12"/>
              </w:numPr>
              <w:ind w:right="173"/>
              <w:jc w:val="both"/>
              <w:rPr>
                <w:rFonts w:ascii="Noto Sans" w:hAnsi="Noto Sans" w:cs="Noto Sans"/>
                <w:sz w:val="18"/>
                <w:szCs w:val="18"/>
                <w:lang w:eastAsia="es-MX"/>
              </w:rPr>
            </w:pPr>
            <w:r w:rsidRPr="00D058CA">
              <w:rPr>
                <w:rFonts w:ascii="Noto Sans" w:hAnsi="Noto Sans" w:cs="Noto Sans"/>
                <w:sz w:val="18"/>
                <w:szCs w:val="18"/>
                <w:lang w:eastAsia="es-MX"/>
              </w:rPr>
              <w:t>Línea telefónica</w:t>
            </w:r>
          </w:p>
          <w:p w14:paraId="1B87611A" w14:textId="40538207" w:rsidR="00FB5F3C" w:rsidRPr="00D058CA" w:rsidRDefault="00FB5F3C" w:rsidP="00377FE5">
            <w:pPr>
              <w:pStyle w:val="Prrafodelista"/>
              <w:numPr>
                <w:ilvl w:val="0"/>
                <w:numId w:val="12"/>
              </w:numPr>
              <w:ind w:right="173"/>
              <w:jc w:val="both"/>
              <w:rPr>
                <w:rFonts w:ascii="Noto Sans" w:hAnsi="Noto Sans" w:cs="Noto Sans"/>
                <w:sz w:val="18"/>
                <w:szCs w:val="18"/>
                <w:lang w:eastAsia="es-MX"/>
              </w:rPr>
            </w:pPr>
            <w:r w:rsidRPr="00D058CA">
              <w:rPr>
                <w:rFonts w:ascii="Noto Sans" w:hAnsi="Noto Sans" w:cs="Noto Sans"/>
                <w:sz w:val="18"/>
                <w:szCs w:val="18"/>
                <w:lang w:eastAsia="es-MX"/>
              </w:rPr>
              <w:t>Internet</w:t>
            </w:r>
          </w:p>
          <w:p w14:paraId="10E477F1" w14:textId="77777777" w:rsidR="001B1037" w:rsidRPr="00D058CA" w:rsidRDefault="001B1037" w:rsidP="00EB0C3B">
            <w:pPr>
              <w:spacing w:line="276" w:lineRule="auto"/>
              <w:ind w:right="173"/>
              <w:jc w:val="both"/>
              <w:rPr>
                <w:rFonts w:ascii="Noto Sans" w:hAnsi="Noto Sans" w:cs="Noto Sans"/>
                <w:sz w:val="18"/>
                <w:szCs w:val="18"/>
                <w:lang w:eastAsia="es-MX"/>
              </w:rPr>
            </w:pPr>
          </w:p>
          <w:p w14:paraId="57B4F920" w14:textId="5DCCE424" w:rsidR="00FB5F3C" w:rsidRDefault="00FB5F3C" w:rsidP="00EB0C3B">
            <w:pPr>
              <w:spacing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lastRenderedPageBreak/>
              <w:t>Nota: El licitante deberá presentar documento oficial (comprobante de predial, licencia de uso de suelo, etc.) dentro de su propuesta técnica, donde mencione la superficie que comprende su Taller.</w:t>
            </w:r>
          </w:p>
          <w:p w14:paraId="18592128" w14:textId="77777777" w:rsidR="00D058CA" w:rsidRPr="00D058CA" w:rsidRDefault="00D058CA" w:rsidP="00EB0C3B">
            <w:pPr>
              <w:spacing w:line="276" w:lineRule="auto"/>
              <w:ind w:right="173"/>
              <w:jc w:val="both"/>
              <w:rPr>
                <w:rFonts w:ascii="Noto Sans" w:hAnsi="Noto Sans" w:cs="Noto Sans"/>
                <w:sz w:val="18"/>
                <w:szCs w:val="18"/>
                <w:lang w:eastAsia="es-MX"/>
              </w:rPr>
            </w:pPr>
          </w:p>
          <w:p w14:paraId="52B22DB5" w14:textId="77777777" w:rsidR="00FB5F3C" w:rsidRPr="00D058CA" w:rsidRDefault="00FB5F3C" w:rsidP="00FB5F3C">
            <w:pPr>
              <w:spacing w:after="200" w:line="276" w:lineRule="auto"/>
              <w:ind w:right="173"/>
              <w:jc w:val="both"/>
              <w:rPr>
                <w:rFonts w:ascii="Noto Sans" w:hAnsi="Noto Sans" w:cs="Noto Sans"/>
                <w:b/>
                <w:bCs/>
                <w:sz w:val="18"/>
                <w:szCs w:val="18"/>
                <w:lang w:eastAsia="es-MX"/>
              </w:rPr>
            </w:pPr>
            <w:r w:rsidRPr="00D058CA">
              <w:rPr>
                <w:rFonts w:ascii="Noto Sans" w:hAnsi="Noto Sans" w:cs="Noto Sans"/>
                <w:b/>
                <w:bCs/>
                <w:sz w:val="18"/>
                <w:szCs w:val="18"/>
                <w:lang w:eastAsia="es-MX"/>
              </w:rPr>
              <w:t>Área de trabajo:</w:t>
            </w:r>
          </w:p>
          <w:p w14:paraId="745E5BA5" w14:textId="3C061A26" w:rsidR="00FB5F3C" w:rsidRPr="00D058CA" w:rsidRDefault="00FB5F3C" w:rsidP="00377FE5">
            <w:pPr>
              <w:pStyle w:val="Prrafodelista"/>
              <w:numPr>
                <w:ilvl w:val="0"/>
                <w:numId w:val="11"/>
              </w:numPr>
              <w:ind w:right="173"/>
              <w:jc w:val="both"/>
              <w:rPr>
                <w:rFonts w:ascii="Noto Sans" w:hAnsi="Noto Sans" w:cs="Noto Sans"/>
                <w:sz w:val="18"/>
                <w:szCs w:val="18"/>
                <w:lang w:eastAsia="es-MX"/>
              </w:rPr>
            </w:pPr>
            <w:r w:rsidRPr="00D058CA">
              <w:rPr>
                <w:rFonts w:ascii="Noto Sans" w:hAnsi="Noto Sans" w:cs="Noto Sans"/>
                <w:sz w:val="18"/>
                <w:szCs w:val="18"/>
                <w:lang w:eastAsia="es-MX"/>
              </w:rPr>
              <w:t>Vigilancia.</w:t>
            </w:r>
          </w:p>
          <w:p w14:paraId="62EEC818" w14:textId="51BC013B" w:rsidR="00FB5F3C" w:rsidRPr="00D058CA" w:rsidRDefault="00FB5F3C" w:rsidP="00377FE5">
            <w:pPr>
              <w:pStyle w:val="Prrafodelista"/>
              <w:numPr>
                <w:ilvl w:val="0"/>
                <w:numId w:val="11"/>
              </w:numPr>
              <w:ind w:right="173"/>
              <w:jc w:val="both"/>
              <w:rPr>
                <w:rFonts w:ascii="Noto Sans" w:hAnsi="Noto Sans" w:cs="Noto Sans"/>
                <w:sz w:val="18"/>
                <w:szCs w:val="18"/>
                <w:lang w:eastAsia="es-MX"/>
              </w:rPr>
            </w:pPr>
            <w:r w:rsidRPr="00D058CA">
              <w:rPr>
                <w:rFonts w:ascii="Noto Sans" w:hAnsi="Noto Sans" w:cs="Noto Sans"/>
                <w:sz w:val="18"/>
                <w:szCs w:val="18"/>
                <w:lang w:eastAsia="es-MX"/>
              </w:rPr>
              <w:t>Área de recepción.</w:t>
            </w:r>
          </w:p>
          <w:p w14:paraId="7D7F23FF" w14:textId="1209BEC5" w:rsidR="00FB5F3C" w:rsidRPr="00D058CA" w:rsidRDefault="00FB5F3C" w:rsidP="00377FE5">
            <w:pPr>
              <w:pStyle w:val="Prrafodelista"/>
              <w:numPr>
                <w:ilvl w:val="0"/>
                <w:numId w:val="11"/>
              </w:numPr>
              <w:ind w:right="173"/>
              <w:jc w:val="both"/>
              <w:rPr>
                <w:rFonts w:ascii="Noto Sans" w:hAnsi="Noto Sans" w:cs="Noto Sans"/>
                <w:sz w:val="18"/>
                <w:szCs w:val="18"/>
                <w:lang w:eastAsia="es-MX"/>
              </w:rPr>
            </w:pPr>
            <w:r w:rsidRPr="00D058CA">
              <w:rPr>
                <w:rFonts w:ascii="Noto Sans" w:hAnsi="Noto Sans" w:cs="Noto Sans"/>
                <w:sz w:val="18"/>
                <w:szCs w:val="18"/>
                <w:lang w:eastAsia="es-MX"/>
              </w:rPr>
              <w:t>Mecánica general.</w:t>
            </w:r>
          </w:p>
          <w:p w14:paraId="1194E154" w14:textId="0D0CD45D" w:rsidR="00FB5F3C" w:rsidRPr="00D058CA" w:rsidRDefault="00FB5F3C" w:rsidP="00377FE5">
            <w:pPr>
              <w:pStyle w:val="Prrafodelista"/>
              <w:numPr>
                <w:ilvl w:val="0"/>
                <w:numId w:val="11"/>
              </w:numPr>
              <w:ind w:right="173"/>
              <w:jc w:val="both"/>
              <w:rPr>
                <w:rFonts w:ascii="Noto Sans" w:hAnsi="Noto Sans" w:cs="Noto Sans"/>
                <w:sz w:val="18"/>
                <w:szCs w:val="18"/>
                <w:lang w:eastAsia="es-MX"/>
              </w:rPr>
            </w:pPr>
            <w:r w:rsidRPr="00D058CA">
              <w:rPr>
                <w:rFonts w:ascii="Noto Sans" w:hAnsi="Noto Sans" w:cs="Noto Sans"/>
                <w:sz w:val="18"/>
                <w:szCs w:val="18"/>
                <w:lang w:eastAsia="es-MX"/>
              </w:rPr>
              <w:t xml:space="preserve">Suspensión. </w:t>
            </w:r>
          </w:p>
          <w:p w14:paraId="17951861" w14:textId="79A65107" w:rsidR="00FB5F3C" w:rsidRPr="00D058CA" w:rsidRDefault="00FB5F3C" w:rsidP="00377FE5">
            <w:pPr>
              <w:pStyle w:val="Prrafodelista"/>
              <w:numPr>
                <w:ilvl w:val="0"/>
                <w:numId w:val="11"/>
              </w:numPr>
              <w:ind w:right="173"/>
              <w:jc w:val="both"/>
              <w:rPr>
                <w:rFonts w:ascii="Noto Sans" w:hAnsi="Noto Sans" w:cs="Noto Sans"/>
                <w:sz w:val="18"/>
                <w:szCs w:val="18"/>
                <w:lang w:eastAsia="es-MX"/>
              </w:rPr>
            </w:pPr>
            <w:r w:rsidRPr="00D058CA">
              <w:rPr>
                <w:rFonts w:ascii="Noto Sans" w:hAnsi="Noto Sans" w:cs="Noto Sans"/>
                <w:sz w:val="18"/>
                <w:szCs w:val="18"/>
                <w:lang w:eastAsia="es-MX"/>
              </w:rPr>
              <w:t>Frenos.</w:t>
            </w:r>
          </w:p>
          <w:p w14:paraId="4DD4F1F1" w14:textId="43F92243" w:rsidR="00FB5F3C" w:rsidRPr="00D058CA" w:rsidRDefault="00FB5F3C" w:rsidP="00377FE5">
            <w:pPr>
              <w:pStyle w:val="Prrafodelista"/>
              <w:numPr>
                <w:ilvl w:val="0"/>
                <w:numId w:val="11"/>
              </w:numPr>
              <w:ind w:right="173"/>
              <w:jc w:val="both"/>
              <w:rPr>
                <w:rFonts w:ascii="Noto Sans" w:hAnsi="Noto Sans" w:cs="Noto Sans"/>
                <w:sz w:val="18"/>
                <w:szCs w:val="18"/>
                <w:lang w:eastAsia="es-MX"/>
              </w:rPr>
            </w:pPr>
            <w:r w:rsidRPr="00D058CA">
              <w:rPr>
                <w:rFonts w:ascii="Noto Sans" w:hAnsi="Noto Sans" w:cs="Noto Sans"/>
                <w:sz w:val="18"/>
                <w:szCs w:val="18"/>
                <w:lang w:eastAsia="es-MX"/>
              </w:rPr>
              <w:t>Servicio eléctrico.</w:t>
            </w:r>
          </w:p>
          <w:p w14:paraId="7D5286EF" w14:textId="5659A86D" w:rsidR="00FB5F3C" w:rsidRPr="00D058CA" w:rsidRDefault="00FB5F3C" w:rsidP="00377FE5">
            <w:pPr>
              <w:pStyle w:val="Prrafodelista"/>
              <w:numPr>
                <w:ilvl w:val="0"/>
                <w:numId w:val="11"/>
              </w:numPr>
              <w:ind w:right="173"/>
              <w:jc w:val="both"/>
              <w:rPr>
                <w:rFonts w:ascii="Noto Sans" w:hAnsi="Noto Sans" w:cs="Noto Sans"/>
                <w:sz w:val="18"/>
                <w:szCs w:val="18"/>
                <w:lang w:eastAsia="es-MX"/>
              </w:rPr>
            </w:pPr>
            <w:r w:rsidRPr="00D058CA">
              <w:rPr>
                <w:rFonts w:ascii="Noto Sans" w:hAnsi="Noto Sans" w:cs="Noto Sans"/>
                <w:sz w:val="18"/>
                <w:szCs w:val="18"/>
                <w:lang w:eastAsia="es-MX"/>
              </w:rPr>
              <w:t>Servicio de lubricación (lavado y engrasado).</w:t>
            </w:r>
          </w:p>
          <w:p w14:paraId="620F7D9A" w14:textId="3780F5CA" w:rsidR="00FB5F3C" w:rsidRPr="00D058CA" w:rsidRDefault="00FB5F3C" w:rsidP="00377FE5">
            <w:pPr>
              <w:pStyle w:val="Prrafodelista"/>
              <w:numPr>
                <w:ilvl w:val="0"/>
                <w:numId w:val="11"/>
              </w:numPr>
              <w:ind w:right="173"/>
              <w:jc w:val="both"/>
              <w:rPr>
                <w:rFonts w:ascii="Noto Sans" w:hAnsi="Noto Sans" w:cs="Noto Sans"/>
                <w:sz w:val="18"/>
                <w:szCs w:val="18"/>
                <w:lang w:eastAsia="es-MX"/>
              </w:rPr>
            </w:pPr>
            <w:r w:rsidRPr="00D058CA">
              <w:rPr>
                <w:rFonts w:ascii="Noto Sans" w:hAnsi="Noto Sans" w:cs="Noto Sans"/>
                <w:sz w:val="18"/>
                <w:szCs w:val="18"/>
                <w:lang w:eastAsia="es-MX"/>
              </w:rPr>
              <w:t xml:space="preserve">Hojalatería y pintura </w:t>
            </w:r>
          </w:p>
          <w:p w14:paraId="075263AD" w14:textId="216FF03D" w:rsidR="00FB5F3C" w:rsidRPr="00D058CA" w:rsidRDefault="00FB5F3C" w:rsidP="00377FE5">
            <w:pPr>
              <w:pStyle w:val="Prrafodelista"/>
              <w:numPr>
                <w:ilvl w:val="0"/>
                <w:numId w:val="11"/>
              </w:numPr>
              <w:ind w:right="173"/>
              <w:jc w:val="both"/>
              <w:rPr>
                <w:rFonts w:ascii="Noto Sans" w:hAnsi="Noto Sans" w:cs="Noto Sans"/>
                <w:sz w:val="18"/>
                <w:szCs w:val="18"/>
                <w:lang w:eastAsia="es-MX"/>
              </w:rPr>
            </w:pPr>
            <w:r w:rsidRPr="00D058CA">
              <w:rPr>
                <w:rFonts w:ascii="Noto Sans" w:hAnsi="Noto Sans" w:cs="Noto Sans"/>
                <w:sz w:val="18"/>
                <w:szCs w:val="18"/>
                <w:lang w:eastAsia="es-MX"/>
              </w:rPr>
              <w:t>Estacionamiento</w:t>
            </w:r>
          </w:p>
          <w:p w14:paraId="7EC69872" w14:textId="1D9ADDA1" w:rsidR="00FB5F3C" w:rsidRPr="00D058CA" w:rsidRDefault="00FB5F3C" w:rsidP="00377FE5">
            <w:pPr>
              <w:pStyle w:val="Prrafodelista"/>
              <w:numPr>
                <w:ilvl w:val="0"/>
                <w:numId w:val="11"/>
              </w:numPr>
              <w:ind w:right="173"/>
              <w:jc w:val="both"/>
              <w:rPr>
                <w:rFonts w:ascii="Noto Sans" w:hAnsi="Noto Sans" w:cs="Noto Sans"/>
                <w:sz w:val="18"/>
                <w:szCs w:val="18"/>
                <w:lang w:eastAsia="es-MX"/>
              </w:rPr>
            </w:pPr>
            <w:r w:rsidRPr="00D058CA">
              <w:rPr>
                <w:rFonts w:ascii="Noto Sans" w:hAnsi="Noto Sans" w:cs="Noto Sans"/>
                <w:sz w:val="18"/>
                <w:szCs w:val="18"/>
                <w:lang w:eastAsia="es-MX"/>
              </w:rPr>
              <w:t>Oficinas Administrativas</w:t>
            </w:r>
          </w:p>
          <w:p w14:paraId="23D33AE3" w14:textId="0ED09DB3" w:rsidR="00FB5F3C" w:rsidRPr="00D058CA" w:rsidRDefault="00FB5F3C" w:rsidP="00377FE5">
            <w:pPr>
              <w:pStyle w:val="Prrafodelista"/>
              <w:numPr>
                <w:ilvl w:val="0"/>
                <w:numId w:val="11"/>
              </w:numPr>
              <w:ind w:right="173"/>
              <w:jc w:val="both"/>
              <w:rPr>
                <w:rFonts w:ascii="Noto Sans" w:hAnsi="Noto Sans" w:cs="Noto Sans"/>
                <w:sz w:val="18"/>
                <w:szCs w:val="18"/>
                <w:lang w:eastAsia="es-MX"/>
              </w:rPr>
            </w:pPr>
            <w:r w:rsidRPr="00D058CA">
              <w:rPr>
                <w:rFonts w:ascii="Noto Sans" w:hAnsi="Noto Sans" w:cs="Noto Sans"/>
                <w:sz w:val="18"/>
                <w:szCs w:val="18"/>
                <w:lang w:eastAsia="es-MX"/>
              </w:rPr>
              <w:t>Oficinas de ventas</w:t>
            </w:r>
          </w:p>
          <w:p w14:paraId="7986D879" w14:textId="0005A7AB" w:rsidR="00FB5F3C" w:rsidRPr="00D058CA" w:rsidRDefault="00FB5F3C" w:rsidP="00377FE5">
            <w:pPr>
              <w:pStyle w:val="Prrafodelista"/>
              <w:numPr>
                <w:ilvl w:val="0"/>
                <w:numId w:val="11"/>
              </w:numPr>
              <w:ind w:right="173"/>
              <w:jc w:val="both"/>
              <w:rPr>
                <w:rFonts w:ascii="Noto Sans" w:hAnsi="Noto Sans" w:cs="Noto Sans"/>
                <w:sz w:val="18"/>
                <w:szCs w:val="18"/>
                <w:lang w:eastAsia="es-MX"/>
              </w:rPr>
            </w:pPr>
            <w:r w:rsidRPr="00D058CA">
              <w:rPr>
                <w:rFonts w:ascii="Noto Sans" w:hAnsi="Noto Sans" w:cs="Noto Sans"/>
                <w:sz w:val="18"/>
                <w:szCs w:val="18"/>
                <w:lang w:eastAsia="es-MX"/>
              </w:rPr>
              <w:t>Almacén</w:t>
            </w:r>
          </w:p>
          <w:p w14:paraId="452B9B22" w14:textId="2858E740" w:rsidR="00FB5F3C" w:rsidRPr="00D058CA" w:rsidRDefault="00FB5F3C" w:rsidP="00377FE5">
            <w:pPr>
              <w:pStyle w:val="Prrafodelista"/>
              <w:numPr>
                <w:ilvl w:val="0"/>
                <w:numId w:val="11"/>
              </w:numPr>
              <w:ind w:right="173"/>
              <w:jc w:val="both"/>
              <w:rPr>
                <w:rFonts w:ascii="Noto Sans" w:hAnsi="Noto Sans" w:cs="Noto Sans"/>
                <w:sz w:val="18"/>
                <w:szCs w:val="18"/>
                <w:lang w:eastAsia="es-MX"/>
              </w:rPr>
            </w:pPr>
            <w:r w:rsidRPr="00D058CA">
              <w:rPr>
                <w:rFonts w:ascii="Noto Sans" w:hAnsi="Noto Sans" w:cs="Noto Sans"/>
                <w:sz w:val="18"/>
                <w:szCs w:val="18"/>
                <w:lang w:eastAsia="es-MX"/>
              </w:rPr>
              <w:t>Laboratorio</w:t>
            </w:r>
          </w:p>
          <w:p w14:paraId="34EB46E3" w14:textId="22FDEEBA" w:rsidR="00FB5F3C" w:rsidRPr="00D058CA" w:rsidRDefault="00FB5F3C" w:rsidP="00377FE5">
            <w:pPr>
              <w:pStyle w:val="Prrafodelista"/>
              <w:numPr>
                <w:ilvl w:val="0"/>
                <w:numId w:val="11"/>
              </w:numPr>
              <w:ind w:right="173"/>
              <w:jc w:val="both"/>
              <w:rPr>
                <w:rFonts w:ascii="Noto Sans" w:hAnsi="Noto Sans" w:cs="Noto Sans"/>
                <w:sz w:val="18"/>
                <w:szCs w:val="18"/>
                <w:lang w:eastAsia="es-MX"/>
              </w:rPr>
            </w:pPr>
            <w:r w:rsidRPr="00D058CA">
              <w:rPr>
                <w:rFonts w:ascii="Noto Sans" w:hAnsi="Noto Sans" w:cs="Noto Sans"/>
                <w:sz w:val="18"/>
                <w:szCs w:val="18"/>
                <w:lang w:eastAsia="es-MX"/>
              </w:rPr>
              <w:t>Servicio de Alineación y Balanceo</w:t>
            </w:r>
          </w:p>
          <w:p w14:paraId="410B3CA5" w14:textId="7801F988" w:rsidR="00FB5F3C" w:rsidRPr="00D058CA" w:rsidRDefault="00FB5F3C" w:rsidP="00377FE5">
            <w:pPr>
              <w:pStyle w:val="Prrafodelista"/>
              <w:numPr>
                <w:ilvl w:val="0"/>
                <w:numId w:val="11"/>
              </w:numPr>
              <w:ind w:right="173"/>
              <w:jc w:val="both"/>
              <w:rPr>
                <w:rFonts w:ascii="Noto Sans" w:hAnsi="Noto Sans" w:cs="Noto Sans"/>
                <w:sz w:val="18"/>
                <w:szCs w:val="18"/>
                <w:lang w:eastAsia="es-MX"/>
              </w:rPr>
            </w:pPr>
            <w:r w:rsidRPr="00D058CA">
              <w:rPr>
                <w:rFonts w:ascii="Noto Sans" w:hAnsi="Noto Sans" w:cs="Noto Sans"/>
                <w:sz w:val="18"/>
                <w:szCs w:val="18"/>
                <w:lang w:eastAsia="es-MX"/>
              </w:rPr>
              <w:t>Diferencial</w:t>
            </w:r>
          </w:p>
          <w:p w14:paraId="67225909" w14:textId="49415B3B" w:rsidR="00FB5F3C" w:rsidRPr="00D058CA" w:rsidRDefault="00FB5F3C" w:rsidP="00377FE5">
            <w:pPr>
              <w:pStyle w:val="Prrafodelista"/>
              <w:numPr>
                <w:ilvl w:val="0"/>
                <w:numId w:val="11"/>
              </w:numPr>
              <w:ind w:right="173"/>
              <w:jc w:val="both"/>
              <w:rPr>
                <w:rFonts w:ascii="Noto Sans" w:hAnsi="Noto Sans" w:cs="Noto Sans"/>
                <w:sz w:val="18"/>
                <w:szCs w:val="18"/>
                <w:lang w:eastAsia="es-MX"/>
              </w:rPr>
            </w:pPr>
            <w:r w:rsidRPr="00D058CA">
              <w:rPr>
                <w:rFonts w:ascii="Noto Sans" w:hAnsi="Noto Sans" w:cs="Noto Sans"/>
                <w:sz w:val="18"/>
                <w:szCs w:val="18"/>
                <w:lang w:eastAsia="es-MX"/>
              </w:rPr>
              <w:t>Transmisión Automática</w:t>
            </w:r>
          </w:p>
          <w:p w14:paraId="2BBE98F8" w14:textId="05D97DDE" w:rsidR="00FB5F3C" w:rsidRPr="00D058CA" w:rsidRDefault="00FB5F3C" w:rsidP="00377FE5">
            <w:pPr>
              <w:pStyle w:val="Prrafodelista"/>
              <w:numPr>
                <w:ilvl w:val="0"/>
                <w:numId w:val="11"/>
              </w:numPr>
              <w:ind w:right="173"/>
              <w:jc w:val="both"/>
              <w:rPr>
                <w:rFonts w:ascii="Noto Sans" w:hAnsi="Noto Sans" w:cs="Noto Sans"/>
                <w:sz w:val="18"/>
                <w:szCs w:val="18"/>
                <w:lang w:eastAsia="es-MX"/>
              </w:rPr>
            </w:pPr>
            <w:r w:rsidRPr="00D058CA">
              <w:rPr>
                <w:rFonts w:ascii="Noto Sans" w:hAnsi="Noto Sans" w:cs="Noto Sans"/>
                <w:sz w:val="18"/>
                <w:szCs w:val="18"/>
                <w:lang w:eastAsia="es-MX"/>
              </w:rPr>
              <w:t>Dirección</w:t>
            </w:r>
          </w:p>
          <w:p w14:paraId="49FF2EBF" w14:textId="42C2F64C" w:rsidR="00FB5F3C" w:rsidRPr="00D058CA" w:rsidRDefault="00FB5F3C" w:rsidP="00377FE5">
            <w:pPr>
              <w:pStyle w:val="Prrafodelista"/>
              <w:numPr>
                <w:ilvl w:val="0"/>
                <w:numId w:val="11"/>
              </w:numPr>
              <w:ind w:right="173"/>
              <w:jc w:val="both"/>
              <w:rPr>
                <w:rFonts w:ascii="Noto Sans" w:hAnsi="Noto Sans" w:cs="Noto Sans"/>
                <w:sz w:val="18"/>
                <w:szCs w:val="18"/>
                <w:lang w:eastAsia="es-MX"/>
              </w:rPr>
            </w:pPr>
            <w:r w:rsidRPr="00D058CA">
              <w:rPr>
                <w:rFonts w:ascii="Noto Sans" w:hAnsi="Noto Sans" w:cs="Noto Sans"/>
                <w:sz w:val="18"/>
                <w:szCs w:val="18"/>
                <w:lang w:eastAsia="es-MX"/>
              </w:rPr>
              <w:t>Diagnósticos, escaneo</w:t>
            </w:r>
          </w:p>
          <w:p w14:paraId="5DB12842" w14:textId="30FE1334" w:rsidR="00FB5F3C" w:rsidRPr="00D058CA" w:rsidRDefault="00FB5F3C" w:rsidP="00377FE5">
            <w:pPr>
              <w:pStyle w:val="Prrafodelista"/>
              <w:numPr>
                <w:ilvl w:val="0"/>
                <w:numId w:val="11"/>
              </w:numPr>
              <w:ind w:right="173"/>
              <w:jc w:val="both"/>
              <w:rPr>
                <w:rFonts w:ascii="Noto Sans" w:hAnsi="Noto Sans" w:cs="Noto Sans"/>
                <w:sz w:val="18"/>
                <w:szCs w:val="18"/>
                <w:lang w:eastAsia="es-MX"/>
              </w:rPr>
            </w:pPr>
            <w:r w:rsidRPr="00D058CA">
              <w:rPr>
                <w:rFonts w:ascii="Noto Sans" w:hAnsi="Noto Sans" w:cs="Noto Sans"/>
                <w:sz w:val="18"/>
                <w:szCs w:val="18"/>
                <w:lang w:eastAsia="es-MX"/>
              </w:rPr>
              <w:t>Muelles</w:t>
            </w:r>
          </w:p>
          <w:p w14:paraId="706241C4" w14:textId="1EF77F2B" w:rsidR="00FB5F3C" w:rsidRPr="00D058CA" w:rsidRDefault="00FB5F3C" w:rsidP="00377FE5">
            <w:pPr>
              <w:pStyle w:val="Prrafodelista"/>
              <w:numPr>
                <w:ilvl w:val="0"/>
                <w:numId w:val="11"/>
              </w:numPr>
              <w:ind w:right="173"/>
              <w:jc w:val="both"/>
              <w:rPr>
                <w:rFonts w:ascii="Noto Sans" w:hAnsi="Noto Sans" w:cs="Noto Sans"/>
                <w:sz w:val="18"/>
                <w:szCs w:val="18"/>
                <w:lang w:eastAsia="es-MX"/>
              </w:rPr>
            </w:pPr>
            <w:r w:rsidRPr="00D058CA">
              <w:rPr>
                <w:rFonts w:ascii="Noto Sans" w:hAnsi="Noto Sans" w:cs="Noto Sans"/>
                <w:sz w:val="18"/>
                <w:szCs w:val="18"/>
                <w:lang w:eastAsia="es-MX"/>
              </w:rPr>
              <w:t>Tapicería</w:t>
            </w:r>
          </w:p>
          <w:p w14:paraId="3DCEAF03" w14:textId="77777777" w:rsidR="003E2D5A" w:rsidRPr="00D058CA" w:rsidRDefault="003E2D5A" w:rsidP="00EB0C3B">
            <w:pPr>
              <w:spacing w:line="276" w:lineRule="auto"/>
              <w:ind w:right="173"/>
              <w:jc w:val="both"/>
              <w:rPr>
                <w:rFonts w:ascii="Noto Sans" w:hAnsi="Noto Sans" w:cs="Noto Sans"/>
                <w:b/>
                <w:bCs/>
                <w:sz w:val="18"/>
                <w:szCs w:val="18"/>
                <w:lang w:eastAsia="es-MX"/>
              </w:rPr>
            </w:pPr>
          </w:p>
          <w:p w14:paraId="3F58F767" w14:textId="3EFAFD28" w:rsidR="00FB5F3C" w:rsidRPr="00D058CA" w:rsidRDefault="00FB5F3C" w:rsidP="00EB0C3B">
            <w:pPr>
              <w:spacing w:line="276" w:lineRule="auto"/>
              <w:ind w:right="173"/>
              <w:jc w:val="both"/>
              <w:rPr>
                <w:rFonts w:ascii="Noto Sans" w:hAnsi="Noto Sans" w:cs="Noto Sans"/>
                <w:b/>
                <w:bCs/>
                <w:sz w:val="18"/>
                <w:szCs w:val="18"/>
                <w:lang w:eastAsia="es-MX"/>
              </w:rPr>
            </w:pPr>
            <w:r w:rsidRPr="00D058CA">
              <w:rPr>
                <w:rFonts w:ascii="Noto Sans" w:hAnsi="Noto Sans" w:cs="Noto Sans"/>
                <w:b/>
                <w:bCs/>
                <w:sz w:val="18"/>
                <w:szCs w:val="18"/>
                <w:lang w:eastAsia="es-MX"/>
              </w:rPr>
              <w:t>Maquinaria Requerida:</w:t>
            </w:r>
          </w:p>
          <w:p w14:paraId="595D012F" w14:textId="2FC794AB" w:rsidR="00FB5F3C" w:rsidRPr="00D058CA" w:rsidRDefault="00FB5F3C" w:rsidP="00377FE5">
            <w:pPr>
              <w:pStyle w:val="Prrafodelista"/>
              <w:numPr>
                <w:ilvl w:val="0"/>
                <w:numId w:val="13"/>
              </w:numPr>
              <w:ind w:right="173"/>
              <w:jc w:val="both"/>
              <w:rPr>
                <w:rFonts w:ascii="Noto Sans" w:hAnsi="Noto Sans" w:cs="Noto Sans"/>
                <w:sz w:val="18"/>
                <w:szCs w:val="18"/>
                <w:lang w:eastAsia="es-MX"/>
              </w:rPr>
            </w:pPr>
            <w:r w:rsidRPr="00D058CA">
              <w:rPr>
                <w:rFonts w:ascii="Noto Sans" w:hAnsi="Noto Sans" w:cs="Noto Sans"/>
                <w:sz w:val="18"/>
                <w:szCs w:val="18"/>
                <w:lang w:eastAsia="es-MX"/>
              </w:rPr>
              <w:t>Prensa Electrohidráulica 20 Ton.</w:t>
            </w:r>
          </w:p>
          <w:p w14:paraId="60035698" w14:textId="7504E474" w:rsidR="00FB5F3C" w:rsidRPr="00D058CA" w:rsidRDefault="00FB5F3C" w:rsidP="00377FE5">
            <w:pPr>
              <w:pStyle w:val="Prrafodelista"/>
              <w:numPr>
                <w:ilvl w:val="0"/>
                <w:numId w:val="13"/>
              </w:numPr>
              <w:ind w:right="173"/>
              <w:jc w:val="both"/>
              <w:rPr>
                <w:rFonts w:ascii="Noto Sans" w:hAnsi="Noto Sans" w:cs="Noto Sans"/>
                <w:sz w:val="18"/>
                <w:szCs w:val="18"/>
                <w:lang w:eastAsia="es-MX"/>
              </w:rPr>
            </w:pPr>
            <w:r w:rsidRPr="00D058CA">
              <w:rPr>
                <w:rFonts w:ascii="Noto Sans" w:hAnsi="Noto Sans" w:cs="Noto Sans"/>
                <w:sz w:val="18"/>
                <w:szCs w:val="18"/>
                <w:lang w:eastAsia="es-MX"/>
              </w:rPr>
              <w:t>Taladro vertical.</w:t>
            </w:r>
          </w:p>
          <w:p w14:paraId="7B1DDBFC" w14:textId="0CD58E05" w:rsidR="00FB5F3C" w:rsidRPr="00D058CA" w:rsidRDefault="00FB5F3C" w:rsidP="00377FE5">
            <w:pPr>
              <w:pStyle w:val="Prrafodelista"/>
              <w:numPr>
                <w:ilvl w:val="0"/>
                <w:numId w:val="13"/>
              </w:numPr>
              <w:ind w:right="173"/>
              <w:jc w:val="both"/>
              <w:rPr>
                <w:rFonts w:ascii="Noto Sans" w:hAnsi="Noto Sans" w:cs="Noto Sans"/>
                <w:sz w:val="18"/>
                <w:szCs w:val="18"/>
                <w:lang w:eastAsia="es-MX"/>
              </w:rPr>
            </w:pPr>
            <w:r w:rsidRPr="00D058CA">
              <w:rPr>
                <w:rFonts w:ascii="Noto Sans" w:hAnsi="Noto Sans" w:cs="Noto Sans"/>
                <w:sz w:val="18"/>
                <w:szCs w:val="18"/>
                <w:lang w:eastAsia="es-MX"/>
              </w:rPr>
              <w:t>Magnaflux.</w:t>
            </w:r>
          </w:p>
          <w:p w14:paraId="438D396C" w14:textId="4D512D35" w:rsidR="00FB5F3C" w:rsidRPr="00D058CA" w:rsidRDefault="00FB5F3C" w:rsidP="00377FE5">
            <w:pPr>
              <w:pStyle w:val="Prrafodelista"/>
              <w:numPr>
                <w:ilvl w:val="0"/>
                <w:numId w:val="13"/>
              </w:numPr>
              <w:ind w:right="173"/>
              <w:jc w:val="both"/>
              <w:rPr>
                <w:rFonts w:ascii="Noto Sans" w:hAnsi="Noto Sans" w:cs="Noto Sans"/>
                <w:sz w:val="18"/>
                <w:szCs w:val="18"/>
                <w:lang w:eastAsia="es-MX"/>
              </w:rPr>
            </w:pPr>
            <w:r w:rsidRPr="00D058CA">
              <w:rPr>
                <w:rFonts w:ascii="Noto Sans" w:hAnsi="Noto Sans" w:cs="Noto Sans"/>
                <w:sz w:val="18"/>
                <w:szCs w:val="18"/>
                <w:lang w:eastAsia="es-MX"/>
              </w:rPr>
              <w:t>Rampas con capacidad mínima de 3.5 toneladas.</w:t>
            </w:r>
          </w:p>
          <w:p w14:paraId="1BE0CD36" w14:textId="34A295F8" w:rsidR="00FB5F3C" w:rsidRPr="00D058CA" w:rsidRDefault="00FB5F3C" w:rsidP="00377FE5">
            <w:pPr>
              <w:pStyle w:val="Prrafodelista"/>
              <w:numPr>
                <w:ilvl w:val="0"/>
                <w:numId w:val="13"/>
              </w:numPr>
              <w:ind w:right="173"/>
              <w:jc w:val="both"/>
              <w:rPr>
                <w:rFonts w:ascii="Noto Sans" w:hAnsi="Noto Sans" w:cs="Noto Sans"/>
                <w:sz w:val="18"/>
                <w:szCs w:val="18"/>
                <w:lang w:eastAsia="es-MX"/>
              </w:rPr>
            </w:pPr>
            <w:r w:rsidRPr="00D058CA">
              <w:rPr>
                <w:rFonts w:ascii="Noto Sans" w:hAnsi="Noto Sans" w:cs="Noto Sans"/>
                <w:sz w:val="18"/>
                <w:szCs w:val="18"/>
                <w:lang w:eastAsia="es-MX"/>
              </w:rPr>
              <w:t>Analizador de gases (que examine 5 gases incluido el llamado “Nox” que permita hacer pruebas de vehículos en marcha).</w:t>
            </w:r>
          </w:p>
          <w:p w14:paraId="1A2D5674" w14:textId="4EF32C1C" w:rsidR="00FB5F3C" w:rsidRPr="00D058CA" w:rsidRDefault="00FB5F3C" w:rsidP="00377FE5">
            <w:pPr>
              <w:pStyle w:val="Prrafodelista"/>
              <w:numPr>
                <w:ilvl w:val="0"/>
                <w:numId w:val="13"/>
              </w:numPr>
              <w:ind w:right="173"/>
              <w:jc w:val="both"/>
              <w:rPr>
                <w:rFonts w:ascii="Noto Sans" w:hAnsi="Noto Sans" w:cs="Noto Sans"/>
                <w:sz w:val="18"/>
                <w:szCs w:val="18"/>
                <w:lang w:eastAsia="es-MX"/>
              </w:rPr>
            </w:pPr>
            <w:r w:rsidRPr="00D058CA">
              <w:rPr>
                <w:rFonts w:ascii="Noto Sans" w:hAnsi="Noto Sans" w:cs="Noto Sans"/>
                <w:sz w:val="18"/>
                <w:szCs w:val="18"/>
                <w:lang w:eastAsia="es-MX"/>
              </w:rPr>
              <w:t>Scanner de gasolina (compatibles para todos los modelos de vehículos de la SECIHTI).</w:t>
            </w:r>
          </w:p>
          <w:p w14:paraId="585A5EB4" w14:textId="1CC88BA0" w:rsidR="00FB5F3C" w:rsidRPr="00D058CA" w:rsidRDefault="00FB5F3C" w:rsidP="00377FE5">
            <w:pPr>
              <w:pStyle w:val="Prrafodelista"/>
              <w:numPr>
                <w:ilvl w:val="0"/>
                <w:numId w:val="13"/>
              </w:numPr>
              <w:ind w:right="173"/>
              <w:jc w:val="both"/>
              <w:rPr>
                <w:rFonts w:ascii="Noto Sans" w:hAnsi="Noto Sans" w:cs="Noto Sans"/>
                <w:sz w:val="18"/>
                <w:szCs w:val="18"/>
                <w:lang w:eastAsia="es-MX"/>
              </w:rPr>
            </w:pPr>
            <w:r w:rsidRPr="00D058CA">
              <w:rPr>
                <w:rFonts w:ascii="Noto Sans" w:hAnsi="Noto Sans" w:cs="Noto Sans"/>
                <w:sz w:val="18"/>
                <w:szCs w:val="18"/>
                <w:lang w:eastAsia="es-MX"/>
              </w:rPr>
              <w:t>Scanner de Diesel (compatibles para todos los modelos de vehículos de la SECIHTI).</w:t>
            </w:r>
          </w:p>
          <w:p w14:paraId="1DF012EF" w14:textId="3DA16648" w:rsidR="00FB5F3C" w:rsidRPr="00D058CA" w:rsidRDefault="00FB5F3C" w:rsidP="00377FE5">
            <w:pPr>
              <w:pStyle w:val="Prrafodelista"/>
              <w:numPr>
                <w:ilvl w:val="0"/>
                <w:numId w:val="13"/>
              </w:numPr>
              <w:ind w:right="173"/>
              <w:jc w:val="both"/>
              <w:rPr>
                <w:rFonts w:ascii="Noto Sans" w:hAnsi="Noto Sans" w:cs="Noto Sans"/>
                <w:sz w:val="18"/>
                <w:szCs w:val="18"/>
                <w:lang w:eastAsia="es-MX"/>
              </w:rPr>
            </w:pPr>
            <w:r w:rsidRPr="00D058CA">
              <w:rPr>
                <w:rFonts w:ascii="Noto Sans" w:hAnsi="Noto Sans" w:cs="Noto Sans"/>
                <w:sz w:val="18"/>
                <w:szCs w:val="18"/>
                <w:lang w:eastAsia="es-MX"/>
              </w:rPr>
              <w:t>Contar con grúa propia de modelo 2005 como mínimo ó contrato vigente con una empresa acreditada.</w:t>
            </w:r>
          </w:p>
          <w:p w14:paraId="1E1311C0" w14:textId="5FE68333" w:rsidR="00FB5F3C" w:rsidRPr="00D058CA" w:rsidRDefault="00FB5F3C" w:rsidP="00377FE5">
            <w:pPr>
              <w:pStyle w:val="Prrafodelista"/>
              <w:numPr>
                <w:ilvl w:val="0"/>
                <w:numId w:val="13"/>
              </w:numPr>
              <w:ind w:right="173"/>
              <w:jc w:val="both"/>
              <w:rPr>
                <w:rFonts w:ascii="Noto Sans" w:hAnsi="Noto Sans" w:cs="Noto Sans"/>
                <w:sz w:val="18"/>
                <w:szCs w:val="18"/>
                <w:lang w:eastAsia="es-MX"/>
              </w:rPr>
            </w:pPr>
            <w:r w:rsidRPr="00D058CA">
              <w:rPr>
                <w:rFonts w:ascii="Noto Sans" w:hAnsi="Noto Sans" w:cs="Noto Sans"/>
                <w:sz w:val="18"/>
                <w:szCs w:val="18"/>
                <w:lang w:eastAsia="es-MX"/>
              </w:rPr>
              <w:t>Balanceadora</w:t>
            </w:r>
          </w:p>
          <w:p w14:paraId="0173A74E" w14:textId="09EF2995" w:rsidR="00FB5F3C" w:rsidRPr="00D058CA" w:rsidRDefault="00FB5F3C" w:rsidP="00EB0C3B">
            <w:pPr>
              <w:spacing w:line="276" w:lineRule="auto"/>
              <w:ind w:right="173"/>
              <w:jc w:val="both"/>
              <w:rPr>
                <w:rFonts w:ascii="Noto Sans" w:hAnsi="Noto Sans" w:cs="Noto Sans"/>
                <w:b/>
                <w:bCs/>
                <w:sz w:val="18"/>
                <w:szCs w:val="18"/>
                <w:lang w:eastAsia="es-MX"/>
              </w:rPr>
            </w:pPr>
            <w:r w:rsidRPr="00D058CA">
              <w:rPr>
                <w:rFonts w:ascii="Noto Sans" w:hAnsi="Noto Sans" w:cs="Noto Sans"/>
                <w:b/>
                <w:bCs/>
                <w:sz w:val="18"/>
                <w:szCs w:val="18"/>
                <w:lang w:eastAsia="es-MX"/>
              </w:rPr>
              <w:t>Herramienta:</w:t>
            </w:r>
          </w:p>
          <w:p w14:paraId="31AAA98A" w14:textId="29C325B1"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Taladros.</w:t>
            </w:r>
          </w:p>
          <w:p w14:paraId="7B36CF72" w14:textId="3E89BE8F"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Martillos neumáticos.</w:t>
            </w:r>
          </w:p>
          <w:p w14:paraId="00C15116" w14:textId="1916C142"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Garruchas.</w:t>
            </w:r>
          </w:p>
          <w:p w14:paraId="13507876" w14:textId="4CACE594"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Torres para calzar.</w:t>
            </w:r>
          </w:p>
          <w:p w14:paraId="1129F494" w14:textId="205BDCAD"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Polipastos neumáticos.</w:t>
            </w:r>
          </w:p>
          <w:p w14:paraId="1198891A" w14:textId="0E5E0AE8"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Tirfors.</w:t>
            </w:r>
          </w:p>
          <w:p w14:paraId="23D07689" w14:textId="48D5272B"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Pistolas de agujas.</w:t>
            </w:r>
          </w:p>
          <w:p w14:paraId="0F603DED" w14:textId="344C8200"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Prensas neumáticas.</w:t>
            </w:r>
          </w:p>
          <w:p w14:paraId="7A346840" w14:textId="76240A9F"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lastRenderedPageBreak/>
              <w:t>Tornillos de banco.</w:t>
            </w:r>
          </w:p>
          <w:p w14:paraId="47905BD1" w14:textId="5FB860AF"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Plumas con capacidad mínima de 2 toneladas.</w:t>
            </w:r>
          </w:p>
          <w:p w14:paraId="081F4D33" w14:textId="3F61FB35"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Porto power.</w:t>
            </w:r>
          </w:p>
          <w:p w14:paraId="33E16310" w14:textId="2CEEEDBB"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 xml:space="preserve">Extractores </w:t>
            </w:r>
          </w:p>
          <w:p w14:paraId="68A225DE" w14:textId="0F272DDF"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Torquímetros.  Lbs-Pie.  Lbs-Pulg.</w:t>
            </w:r>
          </w:p>
          <w:p w14:paraId="2F93934F" w14:textId="3A1BB364"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Calibradores.</w:t>
            </w:r>
          </w:p>
          <w:p w14:paraId="4B87197C" w14:textId="34BB193A"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Pinzas.</w:t>
            </w:r>
          </w:p>
          <w:p w14:paraId="18E99772" w14:textId="524DD12A"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Llaves Allen.</w:t>
            </w:r>
          </w:p>
          <w:p w14:paraId="5463AB62" w14:textId="08A061C3"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Puntas Tork.</w:t>
            </w:r>
          </w:p>
          <w:p w14:paraId="0EB2A692" w14:textId="3F635468"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Pistolas aire/agua.</w:t>
            </w:r>
          </w:p>
          <w:p w14:paraId="76ACEBF4" w14:textId="74751B1A"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Transportadores.</w:t>
            </w:r>
          </w:p>
          <w:p w14:paraId="62E4E354" w14:textId="79D230F3"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Esmeriladoras neumáticas.</w:t>
            </w:r>
          </w:p>
          <w:p w14:paraId="01F1F8BE" w14:textId="727AB2B4"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Afiladoras.</w:t>
            </w:r>
          </w:p>
          <w:p w14:paraId="3AE041BA" w14:textId="2DF16972"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Rebajadoras.</w:t>
            </w:r>
          </w:p>
          <w:p w14:paraId="484658F6" w14:textId="09C5FBB2"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Engrasadora.</w:t>
            </w:r>
          </w:p>
          <w:p w14:paraId="4DCF9E6C" w14:textId="6C360BB0"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Esmeril de banco.</w:t>
            </w:r>
          </w:p>
          <w:p w14:paraId="30FD72E5" w14:textId="5FE07469"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Cargador de acumuladores de diferente amperaje.</w:t>
            </w:r>
          </w:p>
          <w:p w14:paraId="062D96FB" w14:textId="3DB9B163"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Equipo de Oxiacetileno.</w:t>
            </w:r>
          </w:p>
          <w:p w14:paraId="1E05E238" w14:textId="2FC3E474"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Planta de soldar eléctrica.</w:t>
            </w:r>
          </w:p>
          <w:p w14:paraId="62C4394F" w14:textId="2E1D6157"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3 gatos de patín de 2 ½ a 4 toneladas.</w:t>
            </w:r>
          </w:p>
          <w:p w14:paraId="1CD78A08" w14:textId="0D5BE451"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Gato de botella entre 10 y 20 toneladas.</w:t>
            </w:r>
          </w:p>
          <w:p w14:paraId="13D711D3" w14:textId="14FA2001" w:rsidR="00FB5F3C" w:rsidRPr="00D058CA" w:rsidRDefault="00FB5F3C" w:rsidP="00377FE5">
            <w:pPr>
              <w:pStyle w:val="Prrafodelista"/>
              <w:numPr>
                <w:ilvl w:val="0"/>
                <w:numId w:val="14"/>
              </w:numPr>
              <w:ind w:right="173"/>
              <w:jc w:val="both"/>
              <w:rPr>
                <w:rFonts w:ascii="Noto Sans" w:hAnsi="Noto Sans" w:cs="Noto Sans"/>
                <w:sz w:val="18"/>
                <w:szCs w:val="18"/>
                <w:lang w:eastAsia="es-MX"/>
              </w:rPr>
            </w:pPr>
            <w:r w:rsidRPr="00D058CA">
              <w:rPr>
                <w:rFonts w:ascii="Noto Sans" w:hAnsi="Noto Sans" w:cs="Noto Sans"/>
                <w:sz w:val="18"/>
                <w:szCs w:val="18"/>
                <w:lang w:eastAsia="es-MX"/>
              </w:rPr>
              <w:t>Gato tipo araña para caja de transmisión para equipo pesado y ligero.</w:t>
            </w:r>
          </w:p>
          <w:p w14:paraId="3CD398FB" w14:textId="16AA8F58" w:rsidR="00FB5F3C" w:rsidRPr="00D058CA" w:rsidRDefault="00FB5F3C" w:rsidP="00377FE5">
            <w:pPr>
              <w:pStyle w:val="Prrafodelista"/>
              <w:numPr>
                <w:ilvl w:val="0"/>
                <w:numId w:val="15"/>
              </w:numPr>
              <w:ind w:right="173"/>
              <w:jc w:val="both"/>
              <w:rPr>
                <w:rFonts w:ascii="Noto Sans" w:hAnsi="Noto Sans" w:cs="Noto Sans"/>
                <w:sz w:val="18"/>
                <w:szCs w:val="18"/>
                <w:lang w:eastAsia="es-MX"/>
              </w:rPr>
            </w:pPr>
            <w:r w:rsidRPr="00D058CA">
              <w:rPr>
                <w:rFonts w:ascii="Noto Sans" w:hAnsi="Noto Sans" w:cs="Noto Sans"/>
                <w:sz w:val="18"/>
                <w:szCs w:val="18"/>
                <w:lang w:eastAsia="es-MX"/>
              </w:rPr>
              <w:t>Cubeta para rellenado de aceite para caja de transmisión y diferenciales.</w:t>
            </w:r>
          </w:p>
          <w:p w14:paraId="1CA09A0C" w14:textId="378E98BA" w:rsidR="00FB5F3C" w:rsidRPr="00D058CA" w:rsidRDefault="00FB5F3C" w:rsidP="00377FE5">
            <w:pPr>
              <w:pStyle w:val="Prrafodelista"/>
              <w:numPr>
                <w:ilvl w:val="0"/>
                <w:numId w:val="15"/>
              </w:numPr>
              <w:ind w:right="173"/>
              <w:jc w:val="both"/>
              <w:rPr>
                <w:rFonts w:ascii="Noto Sans" w:hAnsi="Noto Sans" w:cs="Noto Sans"/>
                <w:sz w:val="18"/>
                <w:szCs w:val="18"/>
                <w:lang w:eastAsia="es-MX"/>
              </w:rPr>
            </w:pPr>
            <w:r w:rsidRPr="00D058CA">
              <w:rPr>
                <w:rFonts w:ascii="Noto Sans" w:hAnsi="Noto Sans" w:cs="Noto Sans"/>
                <w:sz w:val="18"/>
                <w:szCs w:val="18"/>
                <w:lang w:eastAsia="es-MX"/>
              </w:rPr>
              <w:t>Compresora de aire con motor eléctrico de 5 HP y Tanque de 300 lts.</w:t>
            </w:r>
          </w:p>
          <w:p w14:paraId="58426F10" w14:textId="525CF160" w:rsidR="00FB5F3C" w:rsidRPr="00D058CA" w:rsidRDefault="00FB5F3C" w:rsidP="00377FE5">
            <w:pPr>
              <w:pStyle w:val="Prrafodelista"/>
              <w:numPr>
                <w:ilvl w:val="0"/>
                <w:numId w:val="15"/>
              </w:numPr>
              <w:ind w:right="173"/>
              <w:jc w:val="both"/>
              <w:rPr>
                <w:rFonts w:ascii="Noto Sans" w:hAnsi="Noto Sans" w:cs="Noto Sans"/>
                <w:sz w:val="18"/>
                <w:szCs w:val="18"/>
                <w:lang w:eastAsia="es-MX"/>
              </w:rPr>
            </w:pPr>
            <w:r w:rsidRPr="00D058CA">
              <w:rPr>
                <w:rFonts w:ascii="Noto Sans" w:hAnsi="Noto Sans" w:cs="Noto Sans"/>
                <w:sz w:val="18"/>
                <w:szCs w:val="18"/>
                <w:lang w:eastAsia="es-MX"/>
              </w:rPr>
              <w:t>Lavadora de presión con agua caliente y fría.</w:t>
            </w:r>
          </w:p>
          <w:p w14:paraId="07AB9534" w14:textId="17B5B954" w:rsidR="00FB5F3C" w:rsidRPr="00D058CA" w:rsidRDefault="00FB5F3C" w:rsidP="00377FE5">
            <w:pPr>
              <w:pStyle w:val="Prrafodelista"/>
              <w:numPr>
                <w:ilvl w:val="0"/>
                <w:numId w:val="15"/>
              </w:numPr>
              <w:ind w:right="173"/>
              <w:jc w:val="both"/>
              <w:rPr>
                <w:rFonts w:ascii="Noto Sans" w:hAnsi="Noto Sans" w:cs="Noto Sans"/>
                <w:sz w:val="18"/>
                <w:szCs w:val="18"/>
                <w:lang w:eastAsia="es-MX"/>
              </w:rPr>
            </w:pPr>
            <w:r w:rsidRPr="00D058CA">
              <w:rPr>
                <w:rFonts w:ascii="Noto Sans" w:hAnsi="Noto Sans" w:cs="Noto Sans"/>
                <w:sz w:val="18"/>
                <w:szCs w:val="18"/>
                <w:lang w:eastAsia="es-MX"/>
              </w:rPr>
              <w:t xml:space="preserve">Calibrador vernier de 0.01 a 6” </w:t>
            </w:r>
          </w:p>
          <w:p w14:paraId="5C879DF1" w14:textId="0178F397" w:rsidR="00FB5F3C" w:rsidRPr="00D058CA" w:rsidRDefault="00FB5F3C" w:rsidP="00377FE5">
            <w:pPr>
              <w:pStyle w:val="Prrafodelista"/>
              <w:numPr>
                <w:ilvl w:val="0"/>
                <w:numId w:val="15"/>
              </w:numPr>
              <w:ind w:right="173"/>
              <w:jc w:val="both"/>
              <w:rPr>
                <w:rFonts w:ascii="Noto Sans" w:hAnsi="Noto Sans" w:cs="Noto Sans"/>
                <w:sz w:val="18"/>
                <w:szCs w:val="18"/>
                <w:lang w:eastAsia="es-MX"/>
              </w:rPr>
            </w:pPr>
            <w:r w:rsidRPr="00D058CA">
              <w:rPr>
                <w:rFonts w:ascii="Noto Sans" w:hAnsi="Noto Sans" w:cs="Noto Sans"/>
                <w:sz w:val="18"/>
                <w:szCs w:val="18"/>
                <w:lang w:eastAsia="es-MX"/>
              </w:rPr>
              <w:t>Multímetro.</w:t>
            </w:r>
          </w:p>
          <w:p w14:paraId="59C30D47" w14:textId="73CAF44F" w:rsidR="00FB5F3C" w:rsidRPr="00D058CA" w:rsidRDefault="00FB5F3C" w:rsidP="00377FE5">
            <w:pPr>
              <w:pStyle w:val="Prrafodelista"/>
              <w:numPr>
                <w:ilvl w:val="0"/>
                <w:numId w:val="15"/>
              </w:numPr>
              <w:ind w:right="173"/>
              <w:jc w:val="both"/>
              <w:rPr>
                <w:rFonts w:ascii="Noto Sans" w:hAnsi="Noto Sans" w:cs="Noto Sans"/>
                <w:sz w:val="18"/>
                <w:szCs w:val="18"/>
                <w:lang w:eastAsia="es-MX"/>
              </w:rPr>
            </w:pPr>
            <w:r w:rsidRPr="00D058CA">
              <w:rPr>
                <w:rFonts w:ascii="Noto Sans" w:hAnsi="Noto Sans" w:cs="Noto Sans"/>
                <w:sz w:val="18"/>
                <w:szCs w:val="18"/>
                <w:lang w:eastAsia="es-MX"/>
              </w:rPr>
              <w:t>Voltímetro.</w:t>
            </w:r>
          </w:p>
          <w:p w14:paraId="2AE137C2" w14:textId="7094C4D5" w:rsidR="00FB5F3C" w:rsidRPr="00D058CA" w:rsidRDefault="00FB5F3C" w:rsidP="00377FE5">
            <w:pPr>
              <w:pStyle w:val="Prrafodelista"/>
              <w:numPr>
                <w:ilvl w:val="0"/>
                <w:numId w:val="15"/>
              </w:numPr>
              <w:ind w:right="173"/>
              <w:jc w:val="both"/>
              <w:rPr>
                <w:rFonts w:ascii="Noto Sans" w:hAnsi="Noto Sans" w:cs="Noto Sans"/>
                <w:sz w:val="18"/>
                <w:szCs w:val="18"/>
                <w:lang w:eastAsia="es-MX"/>
              </w:rPr>
            </w:pPr>
            <w:r w:rsidRPr="00D058CA">
              <w:rPr>
                <w:rFonts w:ascii="Noto Sans" w:hAnsi="Noto Sans" w:cs="Noto Sans"/>
                <w:sz w:val="18"/>
                <w:szCs w:val="18"/>
                <w:lang w:eastAsia="es-MX"/>
              </w:rPr>
              <w:t>Compresometro de gasolina.</w:t>
            </w:r>
          </w:p>
          <w:p w14:paraId="1D24D496" w14:textId="1862E520" w:rsidR="00FB5F3C" w:rsidRPr="00D058CA" w:rsidRDefault="00FB5F3C" w:rsidP="00377FE5">
            <w:pPr>
              <w:pStyle w:val="Prrafodelista"/>
              <w:numPr>
                <w:ilvl w:val="0"/>
                <w:numId w:val="15"/>
              </w:numPr>
              <w:ind w:right="173"/>
              <w:jc w:val="both"/>
              <w:rPr>
                <w:rFonts w:ascii="Noto Sans" w:hAnsi="Noto Sans" w:cs="Noto Sans"/>
                <w:sz w:val="18"/>
                <w:szCs w:val="18"/>
                <w:lang w:eastAsia="es-MX"/>
              </w:rPr>
            </w:pPr>
            <w:r w:rsidRPr="00D058CA">
              <w:rPr>
                <w:rFonts w:ascii="Noto Sans" w:hAnsi="Noto Sans" w:cs="Noto Sans"/>
                <w:sz w:val="18"/>
                <w:szCs w:val="18"/>
                <w:lang w:eastAsia="es-MX"/>
              </w:rPr>
              <w:t>Compresometro de Diesel.</w:t>
            </w:r>
          </w:p>
          <w:p w14:paraId="28FC406E" w14:textId="0FF0A51C" w:rsidR="00FB5F3C" w:rsidRPr="00D058CA" w:rsidRDefault="00FB5F3C" w:rsidP="00377FE5">
            <w:pPr>
              <w:pStyle w:val="Prrafodelista"/>
              <w:numPr>
                <w:ilvl w:val="0"/>
                <w:numId w:val="15"/>
              </w:numPr>
              <w:ind w:right="173"/>
              <w:jc w:val="both"/>
              <w:rPr>
                <w:rFonts w:ascii="Noto Sans" w:hAnsi="Noto Sans" w:cs="Noto Sans"/>
                <w:sz w:val="18"/>
                <w:szCs w:val="18"/>
                <w:lang w:eastAsia="es-MX"/>
              </w:rPr>
            </w:pPr>
            <w:r w:rsidRPr="00D058CA">
              <w:rPr>
                <w:rFonts w:ascii="Noto Sans" w:hAnsi="Noto Sans" w:cs="Noto Sans"/>
                <w:sz w:val="18"/>
                <w:szCs w:val="18"/>
                <w:lang w:eastAsia="es-MX"/>
              </w:rPr>
              <w:t>Boya con aditamentos o coplees.</w:t>
            </w:r>
          </w:p>
          <w:p w14:paraId="70408FCE" w14:textId="39856170" w:rsidR="00FB5F3C" w:rsidRPr="00D058CA" w:rsidRDefault="00FB5F3C" w:rsidP="00377FE5">
            <w:pPr>
              <w:pStyle w:val="Prrafodelista"/>
              <w:numPr>
                <w:ilvl w:val="0"/>
                <w:numId w:val="15"/>
              </w:numPr>
              <w:ind w:right="173"/>
              <w:jc w:val="both"/>
              <w:rPr>
                <w:rFonts w:ascii="Noto Sans" w:hAnsi="Noto Sans" w:cs="Noto Sans"/>
                <w:sz w:val="18"/>
                <w:szCs w:val="18"/>
                <w:lang w:eastAsia="es-MX"/>
              </w:rPr>
            </w:pPr>
            <w:r w:rsidRPr="00D058CA">
              <w:rPr>
                <w:rFonts w:ascii="Noto Sans" w:hAnsi="Noto Sans" w:cs="Noto Sans"/>
                <w:sz w:val="18"/>
                <w:szCs w:val="18"/>
                <w:lang w:eastAsia="es-MX"/>
              </w:rPr>
              <w:t>Herramienta manual Estándar y milimétrica.</w:t>
            </w:r>
          </w:p>
          <w:p w14:paraId="77D9B57D" w14:textId="5958D178" w:rsidR="00FB5F3C" w:rsidRPr="00D058CA" w:rsidRDefault="00FB5F3C" w:rsidP="00377FE5">
            <w:pPr>
              <w:pStyle w:val="Prrafodelista"/>
              <w:numPr>
                <w:ilvl w:val="0"/>
                <w:numId w:val="15"/>
              </w:numPr>
              <w:ind w:right="173"/>
              <w:jc w:val="both"/>
              <w:rPr>
                <w:rFonts w:ascii="Noto Sans" w:hAnsi="Noto Sans" w:cs="Noto Sans"/>
                <w:sz w:val="18"/>
                <w:szCs w:val="18"/>
                <w:lang w:eastAsia="es-MX"/>
              </w:rPr>
            </w:pPr>
            <w:r w:rsidRPr="00D058CA">
              <w:rPr>
                <w:rFonts w:ascii="Noto Sans" w:hAnsi="Noto Sans" w:cs="Noto Sans"/>
                <w:sz w:val="18"/>
                <w:szCs w:val="18"/>
                <w:lang w:eastAsia="es-MX"/>
              </w:rPr>
              <w:t>Herramienta de mano (desarmadores, pinzas, llaves, etc.).</w:t>
            </w:r>
          </w:p>
          <w:p w14:paraId="76146CBA" w14:textId="311D4C51" w:rsidR="00FB5F3C" w:rsidRPr="00D058CA" w:rsidRDefault="00FB5F3C" w:rsidP="00377FE5">
            <w:pPr>
              <w:pStyle w:val="Prrafodelista"/>
              <w:numPr>
                <w:ilvl w:val="0"/>
                <w:numId w:val="15"/>
              </w:numPr>
              <w:ind w:right="173"/>
              <w:jc w:val="both"/>
              <w:rPr>
                <w:rFonts w:ascii="Noto Sans" w:hAnsi="Noto Sans" w:cs="Noto Sans"/>
                <w:sz w:val="18"/>
                <w:szCs w:val="18"/>
                <w:lang w:eastAsia="es-MX"/>
              </w:rPr>
            </w:pPr>
            <w:r w:rsidRPr="00D058CA">
              <w:rPr>
                <w:rFonts w:ascii="Noto Sans" w:hAnsi="Noto Sans" w:cs="Noto Sans"/>
                <w:sz w:val="18"/>
                <w:szCs w:val="18"/>
                <w:lang w:eastAsia="es-MX"/>
              </w:rPr>
              <w:t>Herramienta para hojalatería y pintura.</w:t>
            </w:r>
          </w:p>
          <w:p w14:paraId="089C0034" w14:textId="0B7CD268" w:rsidR="00FB5F3C" w:rsidRPr="00D058CA" w:rsidRDefault="00FB5F3C" w:rsidP="00377FE5">
            <w:pPr>
              <w:pStyle w:val="Prrafodelista"/>
              <w:numPr>
                <w:ilvl w:val="0"/>
                <w:numId w:val="15"/>
              </w:numPr>
              <w:ind w:right="173"/>
              <w:jc w:val="both"/>
              <w:rPr>
                <w:rFonts w:ascii="Noto Sans" w:hAnsi="Noto Sans" w:cs="Noto Sans"/>
                <w:sz w:val="18"/>
                <w:szCs w:val="18"/>
                <w:lang w:eastAsia="es-MX"/>
              </w:rPr>
            </w:pPr>
            <w:r w:rsidRPr="00D058CA">
              <w:rPr>
                <w:rFonts w:ascii="Noto Sans" w:hAnsi="Noto Sans" w:cs="Noto Sans"/>
                <w:sz w:val="18"/>
                <w:szCs w:val="18"/>
                <w:lang w:eastAsia="es-MX"/>
              </w:rPr>
              <w:t>Herramienta para Pailería.</w:t>
            </w:r>
          </w:p>
          <w:p w14:paraId="63C07C44" w14:textId="03C4DF8E" w:rsidR="00FB5F3C" w:rsidRPr="00D058CA" w:rsidRDefault="00FB5F3C" w:rsidP="00377FE5">
            <w:pPr>
              <w:pStyle w:val="Prrafodelista"/>
              <w:numPr>
                <w:ilvl w:val="0"/>
                <w:numId w:val="15"/>
              </w:numPr>
              <w:ind w:right="173"/>
              <w:jc w:val="both"/>
              <w:rPr>
                <w:rFonts w:ascii="Noto Sans" w:hAnsi="Noto Sans" w:cs="Noto Sans"/>
                <w:sz w:val="18"/>
                <w:szCs w:val="18"/>
                <w:lang w:eastAsia="es-MX"/>
              </w:rPr>
            </w:pPr>
            <w:r w:rsidRPr="00D058CA">
              <w:rPr>
                <w:rFonts w:ascii="Noto Sans" w:hAnsi="Noto Sans" w:cs="Noto Sans"/>
                <w:sz w:val="18"/>
                <w:szCs w:val="18"/>
                <w:lang w:eastAsia="es-MX"/>
              </w:rPr>
              <w:t>Autoclerk estándar y milimétricas.</w:t>
            </w:r>
          </w:p>
          <w:p w14:paraId="6A6C3170" w14:textId="2FD42983" w:rsidR="00FB5F3C" w:rsidRPr="00D058CA" w:rsidRDefault="00FB5F3C" w:rsidP="00377FE5">
            <w:pPr>
              <w:pStyle w:val="Prrafodelista"/>
              <w:numPr>
                <w:ilvl w:val="0"/>
                <w:numId w:val="15"/>
              </w:numPr>
              <w:ind w:right="173"/>
              <w:jc w:val="both"/>
              <w:rPr>
                <w:rFonts w:ascii="Noto Sans" w:hAnsi="Noto Sans" w:cs="Noto Sans"/>
                <w:sz w:val="18"/>
                <w:szCs w:val="18"/>
                <w:lang w:eastAsia="es-MX"/>
              </w:rPr>
            </w:pPr>
            <w:r w:rsidRPr="00D058CA">
              <w:rPr>
                <w:rFonts w:ascii="Noto Sans" w:hAnsi="Noto Sans" w:cs="Noto Sans"/>
                <w:sz w:val="18"/>
                <w:szCs w:val="18"/>
                <w:lang w:eastAsia="es-MX"/>
              </w:rPr>
              <w:t>Pistolas neumáticas de impacto con set de dados estándar y milimétrico.</w:t>
            </w:r>
          </w:p>
          <w:p w14:paraId="53B195BD" w14:textId="0EE58F0F" w:rsidR="00FB5F3C" w:rsidRPr="00D058CA" w:rsidRDefault="00FB5F3C" w:rsidP="00377FE5">
            <w:pPr>
              <w:pStyle w:val="Prrafodelista"/>
              <w:numPr>
                <w:ilvl w:val="0"/>
                <w:numId w:val="15"/>
              </w:numPr>
              <w:ind w:right="173"/>
              <w:jc w:val="both"/>
              <w:rPr>
                <w:rFonts w:ascii="Noto Sans" w:hAnsi="Noto Sans" w:cs="Noto Sans"/>
                <w:sz w:val="18"/>
                <w:szCs w:val="18"/>
                <w:lang w:eastAsia="es-MX"/>
              </w:rPr>
            </w:pPr>
            <w:r w:rsidRPr="00D058CA">
              <w:rPr>
                <w:rFonts w:ascii="Noto Sans" w:hAnsi="Noto Sans" w:cs="Noto Sans"/>
                <w:sz w:val="18"/>
                <w:szCs w:val="18"/>
                <w:lang w:eastAsia="es-MX"/>
              </w:rPr>
              <w:t>Juego de extractores (de quijadas, martillo, deslizable, de barra).</w:t>
            </w:r>
          </w:p>
          <w:p w14:paraId="5ECA5DC2" w14:textId="06577B65" w:rsidR="00FB5F3C" w:rsidRPr="00D058CA" w:rsidRDefault="00FB5F3C" w:rsidP="00377FE5">
            <w:pPr>
              <w:pStyle w:val="Prrafodelista"/>
              <w:numPr>
                <w:ilvl w:val="0"/>
                <w:numId w:val="15"/>
              </w:numPr>
              <w:ind w:right="173"/>
              <w:jc w:val="both"/>
              <w:rPr>
                <w:rFonts w:ascii="Noto Sans" w:hAnsi="Noto Sans" w:cs="Noto Sans"/>
                <w:sz w:val="18"/>
                <w:szCs w:val="18"/>
                <w:lang w:eastAsia="es-MX"/>
              </w:rPr>
            </w:pPr>
            <w:r w:rsidRPr="00D058CA">
              <w:rPr>
                <w:rFonts w:ascii="Noto Sans" w:hAnsi="Noto Sans" w:cs="Noto Sans"/>
                <w:sz w:val="18"/>
                <w:szCs w:val="18"/>
                <w:lang w:eastAsia="es-MX"/>
              </w:rPr>
              <w:t xml:space="preserve">Juego de puntas combinadas (hexagonales, tork, ranuradas, cuadro). </w:t>
            </w:r>
          </w:p>
          <w:p w14:paraId="147BBD1C" w14:textId="68C67312" w:rsidR="00FB5F3C" w:rsidRPr="00D058CA" w:rsidRDefault="00FB5F3C" w:rsidP="00377FE5">
            <w:pPr>
              <w:pStyle w:val="Prrafodelista"/>
              <w:numPr>
                <w:ilvl w:val="0"/>
                <w:numId w:val="15"/>
              </w:numPr>
              <w:ind w:right="173"/>
              <w:jc w:val="both"/>
              <w:rPr>
                <w:rFonts w:ascii="Noto Sans" w:hAnsi="Noto Sans" w:cs="Noto Sans"/>
                <w:sz w:val="18"/>
                <w:szCs w:val="18"/>
                <w:lang w:eastAsia="es-MX"/>
              </w:rPr>
            </w:pPr>
            <w:r w:rsidRPr="00D058CA">
              <w:rPr>
                <w:rFonts w:ascii="Noto Sans" w:hAnsi="Noto Sans" w:cs="Noto Sans"/>
                <w:sz w:val="18"/>
                <w:szCs w:val="18"/>
                <w:lang w:eastAsia="es-MX"/>
              </w:rPr>
              <w:t>Pulidora de mano.</w:t>
            </w:r>
          </w:p>
          <w:p w14:paraId="30B5B6CF" w14:textId="77777777" w:rsidR="001B1037" w:rsidRPr="00D058CA" w:rsidRDefault="001B1037" w:rsidP="00EB0C3B">
            <w:pPr>
              <w:spacing w:line="276" w:lineRule="auto"/>
              <w:ind w:right="173"/>
              <w:jc w:val="both"/>
              <w:rPr>
                <w:rFonts w:ascii="Noto Sans" w:hAnsi="Noto Sans" w:cs="Noto Sans"/>
                <w:sz w:val="18"/>
                <w:szCs w:val="18"/>
                <w:lang w:eastAsia="es-MX"/>
              </w:rPr>
            </w:pPr>
          </w:p>
          <w:p w14:paraId="5F0063A2" w14:textId="306BC01C" w:rsidR="00FB5F3C" w:rsidRPr="00D058CA" w:rsidRDefault="00FB5F3C" w:rsidP="00EB0C3B">
            <w:pPr>
              <w:spacing w:line="276" w:lineRule="auto"/>
              <w:ind w:right="173"/>
              <w:jc w:val="both"/>
              <w:rPr>
                <w:rFonts w:ascii="Noto Sans" w:hAnsi="Noto Sans" w:cs="Noto Sans"/>
                <w:sz w:val="18"/>
                <w:szCs w:val="18"/>
                <w:lang w:eastAsia="es-MX"/>
              </w:rPr>
            </w:pPr>
            <w:r w:rsidRPr="00D058CA">
              <w:rPr>
                <w:rFonts w:ascii="Noto Sans" w:hAnsi="Noto Sans" w:cs="Noto Sans"/>
                <w:sz w:val="18"/>
                <w:szCs w:val="18"/>
                <w:lang w:eastAsia="es-MX"/>
              </w:rPr>
              <w:t>El licitante adjudicado deberá acreditar su listado de herramientas y maquinaria, y el área correspondiente a sus instalaciones mediante la visita que realice la persona Titular de la Jefatura de Departamento de Logística y Transporte de la SECIHTI dentro de los primeros 5 días hábiles a partir del día siguiente de la notificación del fallo.</w:t>
            </w:r>
          </w:p>
          <w:p w14:paraId="58146536" w14:textId="45C1C852" w:rsidR="00D96FDD" w:rsidRPr="00D96FDD" w:rsidRDefault="00777459" w:rsidP="00D96FDD">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D058CA">
              <w:rPr>
                <w:rFonts w:ascii="Noto Sans" w:eastAsia="Montserrat Medium" w:hAnsi="Noto Sans" w:cs="Noto Sans"/>
                <w:b/>
                <w:color w:val="000000"/>
                <w:sz w:val="18"/>
                <w:szCs w:val="18"/>
              </w:rPr>
              <w:t>NORMAS:</w:t>
            </w:r>
            <w:r w:rsidR="00D96FDD">
              <w:rPr>
                <w:rFonts w:ascii="Noto Sans" w:eastAsia="Montserrat Medium" w:hAnsi="Noto Sans" w:cs="Noto Sans"/>
                <w:b/>
                <w:color w:val="000000"/>
                <w:sz w:val="18"/>
                <w:szCs w:val="18"/>
              </w:rPr>
              <w:t xml:space="preserve"> </w:t>
            </w:r>
            <w:r w:rsidR="00D96FDD">
              <w:rPr>
                <w:rFonts w:ascii="Noto Sans" w:eastAsia="Montserrat Medium" w:hAnsi="Noto Sans" w:cs="Noto Sans"/>
                <w:sz w:val="18"/>
                <w:szCs w:val="18"/>
              </w:rPr>
              <w:t xml:space="preserve">NO APLICA </w:t>
            </w:r>
          </w:p>
          <w:p w14:paraId="765422C5" w14:textId="7FB4D9CC" w:rsidR="00777459" w:rsidRPr="00D058CA" w:rsidRDefault="00777459" w:rsidP="00D96FDD">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D058CA">
              <w:rPr>
                <w:rFonts w:ascii="Noto Sans" w:eastAsia="Montserrat Medium" w:hAnsi="Noto Sans" w:cs="Noto Sans"/>
                <w:b/>
                <w:color w:val="000000"/>
                <w:sz w:val="18"/>
                <w:szCs w:val="18"/>
              </w:rPr>
              <w:lastRenderedPageBreak/>
              <w:t>OBLIGACIONES DEL “PRESTADOR DEL SERVICIO”:</w:t>
            </w:r>
          </w:p>
          <w:p w14:paraId="4E4B4A25" w14:textId="77777777" w:rsidR="00E32407" w:rsidRPr="00942D4E" w:rsidRDefault="00E32407" w:rsidP="00E32407">
            <w:pPr>
              <w:numPr>
                <w:ilvl w:val="0"/>
                <w:numId w:val="1"/>
              </w:numPr>
              <w:ind w:left="426" w:hanging="284"/>
              <w:jc w:val="both"/>
              <w:rPr>
                <w:rFonts w:ascii="Noto Sans" w:eastAsia="Montserrat Medium" w:hAnsi="Noto Sans" w:cs="Noto Sans"/>
                <w:sz w:val="18"/>
                <w:szCs w:val="18"/>
              </w:rPr>
            </w:pPr>
            <w:r w:rsidRPr="00942D4E">
              <w:rPr>
                <w:rFonts w:ascii="Noto Sans" w:eastAsia="Montserrat Medium" w:hAnsi="Noto Sans" w:cs="Noto Sans"/>
                <w:b/>
                <w:sz w:val="18"/>
                <w:szCs w:val="18"/>
              </w:rPr>
              <w:t xml:space="preserve">Prestar el servicio </w:t>
            </w:r>
            <w:r w:rsidRPr="00942D4E">
              <w:rPr>
                <w:rFonts w:ascii="Noto Sans" w:eastAsia="Montserrat Medium" w:hAnsi="Noto Sans" w:cs="Noto Sans"/>
                <w:sz w:val="18"/>
                <w:szCs w:val="18"/>
              </w:rPr>
              <w:t>de conformidad con los términos, descripciones y características señalados en el presente Anexo Técnico.</w:t>
            </w:r>
          </w:p>
          <w:p w14:paraId="39683BAB" w14:textId="77777777" w:rsidR="00E32407" w:rsidRPr="00942D4E" w:rsidRDefault="00E32407" w:rsidP="00E32407">
            <w:pPr>
              <w:ind w:left="426"/>
              <w:jc w:val="both"/>
              <w:rPr>
                <w:rFonts w:ascii="Noto Sans" w:eastAsia="Montserrat Medium" w:hAnsi="Noto Sans" w:cs="Noto Sans"/>
                <w:sz w:val="18"/>
                <w:szCs w:val="18"/>
              </w:rPr>
            </w:pPr>
          </w:p>
          <w:p w14:paraId="6EC5DADF" w14:textId="77777777" w:rsidR="00E32407" w:rsidRPr="00942D4E" w:rsidRDefault="00E32407" w:rsidP="00E32407">
            <w:pPr>
              <w:numPr>
                <w:ilvl w:val="0"/>
                <w:numId w:val="1"/>
              </w:numPr>
              <w:ind w:left="426" w:hanging="284"/>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Considerar todos los aspectos logísticos para la </w:t>
            </w:r>
            <w:r w:rsidRPr="00942D4E">
              <w:rPr>
                <w:rFonts w:ascii="Noto Sans" w:eastAsia="Montserrat Medium" w:hAnsi="Noto Sans" w:cs="Noto Sans"/>
                <w:b/>
                <w:sz w:val="18"/>
                <w:szCs w:val="18"/>
              </w:rPr>
              <w:t>prestación del servicio</w:t>
            </w:r>
            <w:r w:rsidRPr="00942D4E">
              <w:rPr>
                <w:rFonts w:ascii="Noto Sans" w:eastAsia="Montserrat Medium" w:hAnsi="Noto Sans" w:cs="Noto Sans"/>
                <w:sz w:val="18"/>
                <w:szCs w:val="18"/>
              </w:rPr>
              <w:t xml:space="preserve"> a entera satisfacción del administrador del instrumento contractual.</w:t>
            </w:r>
          </w:p>
          <w:p w14:paraId="376A8F5A" w14:textId="77777777" w:rsidR="00E32407" w:rsidRPr="00942D4E" w:rsidRDefault="00E32407" w:rsidP="00E32407">
            <w:pPr>
              <w:pStyle w:val="Prrafodelista"/>
              <w:rPr>
                <w:rFonts w:ascii="Noto Sans" w:eastAsia="Montserrat Medium" w:hAnsi="Noto Sans" w:cs="Noto Sans"/>
                <w:sz w:val="18"/>
                <w:szCs w:val="18"/>
              </w:rPr>
            </w:pPr>
          </w:p>
          <w:p w14:paraId="0E0A50BB" w14:textId="77777777" w:rsidR="00E32407" w:rsidRPr="00942D4E" w:rsidRDefault="00E32407" w:rsidP="00E32407">
            <w:pPr>
              <w:numPr>
                <w:ilvl w:val="0"/>
                <w:numId w:val="1"/>
              </w:numPr>
              <w:ind w:left="426" w:hanging="284"/>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Proporcionar toda la información y/o documentación relacionada con el instrumento contractual que se llegue a formalizar, que en su momento requiera la Secretaría Anticorrupción y Buen Gobierno y/o el Órgano Interno de Control en </w:t>
            </w:r>
            <w:r w:rsidRPr="00942D4E">
              <w:rPr>
                <w:rFonts w:ascii="Noto Sans" w:eastAsia="Montserrat Medium" w:hAnsi="Noto Sans" w:cs="Noto Sans"/>
                <w:b/>
                <w:bCs/>
                <w:sz w:val="18"/>
                <w:szCs w:val="18"/>
              </w:rPr>
              <w:t>“LA SECRETARÍA”</w:t>
            </w:r>
            <w:r w:rsidRPr="00942D4E">
              <w:rPr>
                <w:rFonts w:ascii="Noto Sans" w:eastAsia="Montserrat Medium" w:hAnsi="Noto Sans" w:cs="Noto Sans"/>
                <w:sz w:val="18"/>
                <w:szCs w:val="18"/>
              </w:rPr>
              <w:t>, de conformidad con el artículo 1</w:t>
            </w:r>
            <w:r>
              <w:rPr>
                <w:rFonts w:ascii="Noto Sans" w:eastAsia="Montserrat Medium" w:hAnsi="Noto Sans" w:cs="Noto Sans"/>
                <w:sz w:val="18"/>
                <w:szCs w:val="18"/>
              </w:rPr>
              <w:t>56</w:t>
            </w:r>
            <w:r w:rsidRPr="00942D4E">
              <w:rPr>
                <w:rFonts w:ascii="Noto Sans" w:eastAsia="Montserrat Medium" w:hAnsi="Noto Sans" w:cs="Noto Sans"/>
                <w:sz w:val="18"/>
                <w:szCs w:val="18"/>
              </w:rPr>
              <w:t xml:space="preserve"> del Reglamento de la Ley de Adquisiciones, Arrendamientos y Servicios del Sector Público; dicha información será aquella relativa a su participación en el procedimiento de contratación y hasta la </w:t>
            </w:r>
            <w:r w:rsidRPr="00942D4E">
              <w:rPr>
                <w:rFonts w:ascii="Noto Sans" w:eastAsia="Montserrat Medium" w:hAnsi="Noto Sans" w:cs="Noto Sans"/>
                <w:b/>
                <w:sz w:val="18"/>
                <w:szCs w:val="18"/>
              </w:rPr>
              <w:t>prestación del</w:t>
            </w:r>
            <w:r w:rsidRPr="00942D4E">
              <w:rPr>
                <w:rFonts w:ascii="Noto Sans" w:eastAsia="Montserrat Medium" w:hAnsi="Noto Sans" w:cs="Noto Sans"/>
                <w:sz w:val="18"/>
                <w:szCs w:val="18"/>
              </w:rPr>
              <w:t xml:space="preserve"> </w:t>
            </w:r>
            <w:r w:rsidRPr="00942D4E">
              <w:rPr>
                <w:rFonts w:ascii="Noto Sans" w:eastAsia="Montserrat Medium" w:hAnsi="Noto Sans" w:cs="Noto Sans"/>
                <w:b/>
                <w:sz w:val="18"/>
                <w:szCs w:val="18"/>
              </w:rPr>
              <w:t>servicio</w:t>
            </w:r>
            <w:r w:rsidRPr="00942D4E">
              <w:rPr>
                <w:rFonts w:ascii="Noto Sans" w:eastAsia="Montserrat Medium" w:hAnsi="Noto Sans" w:cs="Noto Sans"/>
                <w:sz w:val="18"/>
                <w:szCs w:val="18"/>
              </w:rPr>
              <w:t xml:space="preserve"> por el periodo establecido en la normatividad vigente aplicable.</w:t>
            </w:r>
          </w:p>
          <w:p w14:paraId="3E8C12C9" w14:textId="77777777" w:rsidR="00E32407" w:rsidRPr="00D058CA" w:rsidRDefault="00E32407" w:rsidP="00E32407">
            <w:pPr>
              <w:ind w:left="426"/>
              <w:jc w:val="both"/>
              <w:rPr>
                <w:rFonts w:ascii="Noto Sans" w:eastAsia="Montserrat Medium" w:hAnsi="Noto Sans" w:cs="Noto Sans"/>
                <w:sz w:val="18"/>
                <w:szCs w:val="18"/>
                <w:highlight w:val="green"/>
              </w:rPr>
            </w:pPr>
          </w:p>
          <w:p w14:paraId="55D23BDA" w14:textId="77777777" w:rsidR="00777459" w:rsidRPr="00D058CA" w:rsidRDefault="00777459" w:rsidP="00377FE5">
            <w:pPr>
              <w:numPr>
                <w:ilvl w:val="0"/>
                <w:numId w:val="3"/>
              </w:numPr>
              <w:tabs>
                <w:tab w:val="left" w:pos="0"/>
              </w:tabs>
              <w:spacing w:before="120" w:after="120"/>
              <w:jc w:val="both"/>
              <w:rPr>
                <w:rFonts w:ascii="Noto Sans" w:eastAsia="Montserrat Medium" w:hAnsi="Noto Sans" w:cs="Noto Sans"/>
                <w:b/>
                <w:sz w:val="18"/>
                <w:szCs w:val="18"/>
              </w:rPr>
            </w:pPr>
            <w:r w:rsidRPr="00D058CA">
              <w:rPr>
                <w:rFonts w:ascii="Noto Sans" w:eastAsia="Montserrat Medium" w:hAnsi="Noto Sans" w:cs="Noto Sans"/>
                <w:b/>
                <w:sz w:val="18"/>
                <w:szCs w:val="18"/>
              </w:rPr>
              <w:t>MECANISMOS PARA VERIFICACIÓN, SUPERVISIÓN Y COMPROBACIÓN:</w:t>
            </w:r>
          </w:p>
          <w:p w14:paraId="66D327EB" w14:textId="110CCB03" w:rsidR="00B60D1A" w:rsidRPr="00D058CA" w:rsidRDefault="00B60D1A" w:rsidP="00A730CD">
            <w:pPr>
              <w:ind w:left="125" w:right="32"/>
              <w:jc w:val="both"/>
              <w:rPr>
                <w:rFonts w:ascii="Noto Sans" w:hAnsi="Noto Sans" w:cs="Noto Sans"/>
                <w:sz w:val="18"/>
                <w:szCs w:val="18"/>
                <w:lang w:eastAsia="es-MX"/>
              </w:rPr>
            </w:pPr>
            <w:r w:rsidRPr="00D058CA">
              <w:rPr>
                <w:rFonts w:ascii="Noto Sans" w:hAnsi="Noto Sans" w:cs="Noto Sans"/>
                <w:sz w:val="18"/>
                <w:szCs w:val="18"/>
                <w:lang w:eastAsia="es-MX"/>
              </w:rPr>
              <w:t xml:space="preserve">El proveedor deberá entregar la siguiente documentación mensualmente, dentro de los primeros cinco días </w:t>
            </w:r>
            <w:r w:rsidR="00E32407">
              <w:rPr>
                <w:rFonts w:ascii="Noto Sans" w:hAnsi="Noto Sans" w:cs="Noto Sans"/>
                <w:sz w:val="18"/>
                <w:szCs w:val="18"/>
                <w:lang w:eastAsia="es-MX"/>
              </w:rPr>
              <w:t xml:space="preserve">hábiles </w:t>
            </w:r>
            <w:r w:rsidRPr="00D058CA">
              <w:rPr>
                <w:rFonts w:ascii="Noto Sans" w:hAnsi="Noto Sans" w:cs="Noto Sans"/>
                <w:sz w:val="18"/>
                <w:szCs w:val="18"/>
                <w:lang w:eastAsia="es-MX"/>
              </w:rPr>
              <w:t>del</w:t>
            </w:r>
            <w:r w:rsidR="00CC0522">
              <w:rPr>
                <w:rFonts w:ascii="Noto Sans" w:hAnsi="Noto Sans" w:cs="Noto Sans"/>
                <w:sz w:val="18"/>
                <w:szCs w:val="18"/>
                <w:lang w:eastAsia="es-MX"/>
              </w:rPr>
              <w:t xml:space="preserve"> mes siguiente del que se ejecute el servicio</w:t>
            </w:r>
            <w:r w:rsidRPr="00D058CA">
              <w:rPr>
                <w:rFonts w:ascii="Noto Sans" w:hAnsi="Noto Sans" w:cs="Noto Sans"/>
                <w:sz w:val="18"/>
                <w:szCs w:val="18"/>
                <w:lang w:eastAsia="es-MX"/>
              </w:rPr>
              <w:t>, a</w:t>
            </w:r>
            <w:r w:rsidR="00CC0522">
              <w:rPr>
                <w:rFonts w:ascii="Noto Sans" w:hAnsi="Noto Sans" w:cs="Noto Sans"/>
                <w:sz w:val="18"/>
                <w:szCs w:val="18"/>
                <w:lang w:eastAsia="es-MX"/>
              </w:rPr>
              <w:t xml:space="preserve"> </w:t>
            </w:r>
            <w:r w:rsidRPr="00D058CA">
              <w:rPr>
                <w:rFonts w:ascii="Noto Sans" w:hAnsi="Noto Sans" w:cs="Noto Sans"/>
                <w:sz w:val="18"/>
                <w:szCs w:val="18"/>
                <w:lang w:eastAsia="es-MX"/>
              </w:rPr>
              <w:t xml:space="preserve">la </w:t>
            </w:r>
            <w:r w:rsidR="00E32407">
              <w:rPr>
                <w:rFonts w:ascii="Noto Sans" w:hAnsi="Noto Sans" w:cs="Noto Sans"/>
                <w:sz w:val="18"/>
                <w:szCs w:val="18"/>
                <w:lang w:eastAsia="es-MX"/>
              </w:rPr>
              <w:t xml:space="preserve">Dirección de Servicios Generales, Obras y Control de Bienes </w:t>
            </w:r>
            <w:r w:rsidRPr="00D058CA">
              <w:rPr>
                <w:rFonts w:ascii="Noto Sans" w:hAnsi="Noto Sans" w:cs="Noto Sans"/>
                <w:sz w:val="18"/>
                <w:szCs w:val="18"/>
                <w:lang w:eastAsia="es-MX"/>
              </w:rPr>
              <w:t>de la SECIHTI, para su aprobación y autorización. El lugar de entrega será en Avenida Insurgentes Sur número 1582, en el piso 2 ala norte, Colonia Crédito Constructor, Código Postal 03940, Alcaldía Benito Juárez, Ciudad de México:</w:t>
            </w:r>
          </w:p>
          <w:p w14:paraId="4DAF5E4D" w14:textId="77777777" w:rsidR="00B60D1A" w:rsidRPr="00D058CA" w:rsidRDefault="00B60D1A" w:rsidP="00A730CD">
            <w:pPr>
              <w:ind w:left="125" w:right="32"/>
              <w:jc w:val="both"/>
              <w:rPr>
                <w:rFonts w:ascii="Noto Sans" w:hAnsi="Noto Sans" w:cs="Noto Sans"/>
                <w:sz w:val="18"/>
                <w:szCs w:val="18"/>
                <w:lang w:eastAsia="es-MX"/>
              </w:rPr>
            </w:pPr>
          </w:p>
          <w:p w14:paraId="5BC19A72" w14:textId="50BC4290" w:rsidR="00B60D1A" w:rsidRPr="00D058CA" w:rsidRDefault="00B60D1A" w:rsidP="00A730CD">
            <w:pPr>
              <w:pStyle w:val="Prrafodelista"/>
              <w:numPr>
                <w:ilvl w:val="0"/>
                <w:numId w:val="16"/>
              </w:numPr>
              <w:ind w:right="32"/>
              <w:jc w:val="both"/>
              <w:rPr>
                <w:rFonts w:ascii="Noto Sans" w:hAnsi="Noto Sans" w:cs="Noto Sans"/>
                <w:sz w:val="18"/>
                <w:szCs w:val="18"/>
                <w:lang w:eastAsia="es-MX"/>
              </w:rPr>
            </w:pPr>
            <w:r w:rsidRPr="00D058CA">
              <w:rPr>
                <w:rFonts w:ascii="Noto Sans" w:hAnsi="Noto Sans" w:cs="Noto Sans"/>
                <w:sz w:val="18"/>
                <w:szCs w:val="18"/>
                <w:lang w:eastAsia="es-MX"/>
              </w:rPr>
              <w:t>Órdenes de trabajos.</w:t>
            </w:r>
          </w:p>
          <w:p w14:paraId="2D4EE587" w14:textId="0E23A825" w:rsidR="00B60D1A" w:rsidRPr="00D058CA" w:rsidRDefault="00B60D1A" w:rsidP="00B60D1A">
            <w:pPr>
              <w:pStyle w:val="Prrafodelista"/>
              <w:numPr>
                <w:ilvl w:val="0"/>
                <w:numId w:val="16"/>
              </w:numPr>
              <w:spacing w:line="276" w:lineRule="auto"/>
              <w:ind w:right="32"/>
              <w:jc w:val="both"/>
              <w:rPr>
                <w:rFonts w:ascii="Noto Sans" w:hAnsi="Noto Sans" w:cs="Noto Sans"/>
                <w:sz w:val="18"/>
                <w:szCs w:val="18"/>
                <w:lang w:eastAsia="es-MX"/>
              </w:rPr>
            </w:pPr>
            <w:r w:rsidRPr="00D058CA">
              <w:rPr>
                <w:rFonts w:ascii="Noto Sans" w:hAnsi="Noto Sans" w:cs="Noto Sans"/>
                <w:sz w:val="18"/>
                <w:szCs w:val="18"/>
                <w:lang w:eastAsia="es-MX"/>
              </w:rPr>
              <w:t>Reporte de reparaciones (estado de funcionamiento del vehículo).</w:t>
            </w:r>
          </w:p>
          <w:p w14:paraId="46C824EA" w14:textId="41BA4C38" w:rsidR="00B60D1A" w:rsidRPr="00D058CA" w:rsidRDefault="00B60D1A" w:rsidP="00B60D1A">
            <w:pPr>
              <w:pStyle w:val="Prrafodelista"/>
              <w:numPr>
                <w:ilvl w:val="0"/>
                <w:numId w:val="16"/>
              </w:numPr>
              <w:spacing w:line="276" w:lineRule="auto"/>
              <w:ind w:right="32"/>
              <w:jc w:val="both"/>
              <w:rPr>
                <w:rFonts w:ascii="Noto Sans" w:hAnsi="Noto Sans" w:cs="Noto Sans"/>
                <w:sz w:val="18"/>
                <w:szCs w:val="18"/>
                <w:lang w:eastAsia="es-MX"/>
              </w:rPr>
            </w:pPr>
            <w:r w:rsidRPr="00D058CA">
              <w:rPr>
                <w:rFonts w:ascii="Noto Sans" w:hAnsi="Noto Sans" w:cs="Noto Sans"/>
                <w:sz w:val="18"/>
                <w:szCs w:val="18"/>
                <w:lang w:eastAsia="es-MX"/>
              </w:rPr>
              <w:t>Diagnósticos por escrito.</w:t>
            </w:r>
          </w:p>
          <w:p w14:paraId="073CF9AE" w14:textId="3C8EC931" w:rsidR="00B60D1A" w:rsidRPr="00D058CA" w:rsidRDefault="00B60D1A" w:rsidP="00B60D1A">
            <w:pPr>
              <w:pStyle w:val="Prrafodelista"/>
              <w:numPr>
                <w:ilvl w:val="0"/>
                <w:numId w:val="16"/>
              </w:numPr>
              <w:spacing w:line="276" w:lineRule="auto"/>
              <w:ind w:right="32"/>
              <w:jc w:val="both"/>
              <w:rPr>
                <w:rFonts w:ascii="Noto Sans" w:hAnsi="Noto Sans" w:cs="Noto Sans"/>
                <w:sz w:val="18"/>
                <w:szCs w:val="18"/>
                <w:lang w:eastAsia="es-MX"/>
              </w:rPr>
            </w:pPr>
            <w:r w:rsidRPr="00D058CA">
              <w:rPr>
                <w:rFonts w:ascii="Noto Sans" w:hAnsi="Noto Sans" w:cs="Noto Sans"/>
                <w:sz w:val="18"/>
                <w:szCs w:val="18"/>
                <w:lang w:eastAsia="es-MX"/>
              </w:rPr>
              <w:t>Cotizaciones (presupuestos).</w:t>
            </w:r>
          </w:p>
          <w:p w14:paraId="4943456D" w14:textId="5521161C" w:rsidR="00B60D1A" w:rsidRPr="00D058CA" w:rsidRDefault="00B60D1A" w:rsidP="00B60D1A">
            <w:pPr>
              <w:pStyle w:val="Prrafodelista"/>
              <w:numPr>
                <w:ilvl w:val="0"/>
                <w:numId w:val="16"/>
              </w:numPr>
              <w:spacing w:line="276" w:lineRule="auto"/>
              <w:ind w:right="32"/>
              <w:jc w:val="both"/>
              <w:rPr>
                <w:rFonts w:ascii="Noto Sans" w:hAnsi="Noto Sans" w:cs="Noto Sans"/>
                <w:sz w:val="18"/>
                <w:szCs w:val="18"/>
                <w:lang w:eastAsia="es-MX"/>
              </w:rPr>
            </w:pPr>
            <w:r w:rsidRPr="00D058CA">
              <w:rPr>
                <w:rFonts w:ascii="Noto Sans" w:hAnsi="Noto Sans" w:cs="Noto Sans"/>
                <w:sz w:val="18"/>
                <w:szCs w:val="18"/>
                <w:lang w:eastAsia="es-MX"/>
              </w:rPr>
              <w:t xml:space="preserve">Certificados de verificación, tarjeta de circulación, en caso de que corresponda </w:t>
            </w:r>
          </w:p>
          <w:p w14:paraId="34CB4FCC" w14:textId="2A9B0A58" w:rsidR="00B60D1A" w:rsidRPr="00D058CA" w:rsidRDefault="00B60D1A" w:rsidP="00B60D1A">
            <w:pPr>
              <w:pStyle w:val="Prrafodelista"/>
              <w:numPr>
                <w:ilvl w:val="0"/>
                <w:numId w:val="16"/>
              </w:numPr>
              <w:spacing w:line="276" w:lineRule="auto"/>
              <w:ind w:right="32"/>
              <w:jc w:val="both"/>
              <w:rPr>
                <w:rFonts w:ascii="Noto Sans" w:hAnsi="Noto Sans" w:cs="Noto Sans"/>
                <w:sz w:val="18"/>
                <w:szCs w:val="18"/>
                <w:lang w:eastAsia="es-MX"/>
              </w:rPr>
            </w:pPr>
            <w:r w:rsidRPr="00D058CA">
              <w:rPr>
                <w:rFonts w:ascii="Noto Sans" w:hAnsi="Noto Sans" w:cs="Noto Sans"/>
                <w:sz w:val="18"/>
                <w:szCs w:val="18"/>
                <w:lang w:eastAsia="es-MX"/>
              </w:rPr>
              <w:t xml:space="preserve">Comprobantes fiscales digitales por internet en archivos PDF y XML. </w:t>
            </w:r>
          </w:p>
          <w:p w14:paraId="76C11FD8" w14:textId="2D881C52" w:rsidR="00B60D1A" w:rsidRPr="00D058CA" w:rsidRDefault="00B60D1A" w:rsidP="00B60D1A">
            <w:pPr>
              <w:pStyle w:val="Prrafodelista"/>
              <w:numPr>
                <w:ilvl w:val="0"/>
                <w:numId w:val="16"/>
              </w:numPr>
              <w:spacing w:line="276" w:lineRule="auto"/>
              <w:ind w:right="32"/>
              <w:jc w:val="both"/>
              <w:rPr>
                <w:rFonts w:ascii="Noto Sans" w:hAnsi="Noto Sans" w:cs="Noto Sans"/>
                <w:sz w:val="18"/>
                <w:szCs w:val="18"/>
                <w:lang w:eastAsia="es-MX"/>
              </w:rPr>
            </w:pPr>
            <w:r w:rsidRPr="00D058CA">
              <w:rPr>
                <w:rFonts w:ascii="Noto Sans" w:hAnsi="Noto Sans" w:cs="Noto Sans"/>
                <w:sz w:val="18"/>
                <w:szCs w:val="18"/>
                <w:lang w:eastAsia="es-MX"/>
              </w:rPr>
              <w:t>Reporte y devolución de refacciones sustituidas.</w:t>
            </w:r>
          </w:p>
          <w:p w14:paraId="16033086" w14:textId="77777777" w:rsidR="00B60D1A" w:rsidRPr="00D058CA" w:rsidRDefault="00B60D1A" w:rsidP="00A730CD">
            <w:pPr>
              <w:ind w:left="125" w:right="32"/>
              <w:jc w:val="both"/>
              <w:rPr>
                <w:rFonts w:ascii="Noto Sans" w:hAnsi="Noto Sans" w:cs="Noto Sans"/>
                <w:sz w:val="18"/>
                <w:szCs w:val="18"/>
                <w:lang w:eastAsia="es-MX"/>
              </w:rPr>
            </w:pPr>
          </w:p>
          <w:p w14:paraId="1369444C" w14:textId="77777777" w:rsidR="00B60D1A" w:rsidRPr="00D058CA" w:rsidRDefault="00B60D1A" w:rsidP="00A730CD">
            <w:pPr>
              <w:ind w:left="125" w:right="32"/>
              <w:jc w:val="both"/>
              <w:rPr>
                <w:rFonts w:ascii="Noto Sans" w:hAnsi="Noto Sans" w:cs="Noto Sans"/>
                <w:b/>
                <w:bCs/>
                <w:sz w:val="18"/>
                <w:szCs w:val="18"/>
                <w:lang w:eastAsia="es-MX"/>
              </w:rPr>
            </w:pPr>
            <w:r w:rsidRPr="00D058CA">
              <w:rPr>
                <w:rFonts w:ascii="Noto Sans" w:hAnsi="Noto Sans" w:cs="Noto Sans"/>
                <w:b/>
                <w:bCs/>
                <w:sz w:val="18"/>
                <w:szCs w:val="18"/>
                <w:lang w:eastAsia="es-MX"/>
              </w:rPr>
              <w:t>Documentación que deberá entregar en el primer mes:</w:t>
            </w:r>
          </w:p>
          <w:p w14:paraId="486DD341" w14:textId="77777777" w:rsidR="00B60D1A" w:rsidRPr="00D058CA" w:rsidRDefault="00B60D1A" w:rsidP="00B60D1A">
            <w:pPr>
              <w:spacing w:line="276" w:lineRule="auto"/>
              <w:ind w:left="125" w:right="32"/>
              <w:jc w:val="both"/>
              <w:rPr>
                <w:rFonts w:ascii="Noto Sans" w:hAnsi="Noto Sans" w:cs="Noto Sans"/>
                <w:sz w:val="18"/>
                <w:szCs w:val="18"/>
                <w:lang w:eastAsia="es-MX"/>
              </w:rPr>
            </w:pPr>
          </w:p>
          <w:p w14:paraId="384E2E91" w14:textId="77777777" w:rsidR="00B60D1A" w:rsidRPr="00D058CA" w:rsidRDefault="00B60D1A" w:rsidP="00A730CD">
            <w:pPr>
              <w:pStyle w:val="Prrafodelista"/>
              <w:numPr>
                <w:ilvl w:val="0"/>
                <w:numId w:val="17"/>
              </w:numPr>
              <w:ind w:right="32"/>
              <w:jc w:val="both"/>
              <w:rPr>
                <w:rFonts w:ascii="Noto Sans" w:hAnsi="Noto Sans" w:cs="Noto Sans"/>
                <w:sz w:val="18"/>
                <w:szCs w:val="18"/>
                <w:lang w:eastAsia="es-MX"/>
              </w:rPr>
            </w:pPr>
            <w:r w:rsidRPr="00D058CA">
              <w:rPr>
                <w:rFonts w:ascii="Noto Sans" w:hAnsi="Noto Sans" w:cs="Noto Sans"/>
                <w:sz w:val="18"/>
                <w:szCs w:val="18"/>
                <w:lang w:eastAsia="es-MX"/>
              </w:rPr>
              <w:t xml:space="preserve">Listado del personal del proveedor que conducirá los vehículos de la SECIHTI. </w:t>
            </w:r>
          </w:p>
          <w:p w14:paraId="599B8921" w14:textId="77777777" w:rsidR="00B60D1A" w:rsidRPr="00D058CA" w:rsidRDefault="00B60D1A" w:rsidP="00A730CD">
            <w:pPr>
              <w:pStyle w:val="Prrafodelista"/>
              <w:numPr>
                <w:ilvl w:val="0"/>
                <w:numId w:val="17"/>
              </w:numPr>
              <w:ind w:right="32"/>
              <w:jc w:val="both"/>
              <w:rPr>
                <w:rFonts w:ascii="Noto Sans" w:hAnsi="Noto Sans" w:cs="Noto Sans"/>
                <w:sz w:val="18"/>
                <w:szCs w:val="18"/>
                <w:lang w:eastAsia="es-MX"/>
              </w:rPr>
            </w:pPr>
            <w:r w:rsidRPr="00D058CA">
              <w:rPr>
                <w:rFonts w:ascii="Noto Sans" w:hAnsi="Noto Sans" w:cs="Noto Sans"/>
                <w:sz w:val="18"/>
                <w:szCs w:val="18"/>
                <w:lang w:eastAsia="es-MX"/>
              </w:rPr>
              <w:t>Listado del personal del proveedor que reparará los vehículos de la SECIHTI en tránsito</w:t>
            </w:r>
          </w:p>
          <w:p w14:paraId="7EA39D2C" w14:textId="77777777" w:rsidR="00B60D1A" w:rsidRPr="00D058CA" w:rsidRDefault="00B60D1A" w:rsidP="00A730CD">
            <w:pPr>
              <w:pStyle w:val="Prrafodelista"/>
              <w:numPr>
                <w:ilvl w:val="0"/>
                <w:numId w:val="17"/>
              </w:numPr>
              <w:ind w:right="32"/>
              <w:jc w:val="both"/>
              <w:rPr>
                <w:rFonts w:ascii="Noto Sans" w:hAnsi="Noto Sans" w:cs="Noto Sans"/>
                <w:sz w:val="18"/>
                <w:szCs w:val="18"/>
                <w:lang w:eastAsia="es-MX"/>
              </w:rPr>
            </w:pPr>
            <w:r w:rsidRPr="00D058CA">
              <w:rPr>
                <w:rFonts w:ascii="Noto Sans" w:hAnsi="Noto Sans" w:cs="Noto Sans"/>
                <w:sz w:val="18"/>
                <w:szCs w:val="18"/>
                <w:lang w:eastAsia="es-MX"/>
              </w:rPr>
              <w:t>Escrito de garantía de realización de reparaciones en los tiempos establecidos</w:t>
            </w:r>
          </w:p>
          <w:p w14:paraId="334A40FB" w14:textId="77777777" w:rsidR="00B60D1A" w:rsidRPr="00D058CA" w:rsidRDefault="00B60D1A" w:rsidP="00A730CD">
            <w:pPr>
              <w:pStyle w:val="Prrafodelista"/>
              <w:numPr>
                <w:ilvl w:val="0"/>
                <w:numId w:val="17"/>
              </w:numPr>
              <w:ind w:right="32"/>
              <w:jc w:val="both"/>
              <w:rPr>
                <w:rFonts w:ascii="Noto Sans" w:hAnsi="Noto Sans" w:cs="Noto Sans"/>
                <w:sz w:val="18"/>
                <w:szCs w:val="18"/>
                <w:lang w:eastAsia="es-MX"/>
              </w:rPr>
            </w:pPr>
            <w:r w:rsidRPr="00D058CA">
              <w:rPr>
                <w:rFonts w:ascii="Noto Sans" w:hAnsi="Noto Sans" w:cs="Noto Sans"/>
                <w:sz w:val="18"/>
                <w:szCs w:val="18"/>
                <w:lang w:eastAsia="es-MX"/>
              </w:rPr>
              <w:t>Escrito de garantía del servicio y del cuidado de los vehículos de la SECIHTI.</w:t>
            </w:r>
          </w:p>
          <w:p w14:paraId="4DE47205" w14:textId="77777777" w:rsidR="00B60D1A" w:rsidRPr="00D058CA" w:rsidRDefault="00B60D1A" w:rsidP="00A730CD">
            <w:pPr>
              <w:pStyle w:val="Prrafodelista"/>
              <w:numPr>
                <w:ilvl w:val="0"/>
                <w:numId w:val="17"/>
              </w:numPr>
              <w:ind w:right="32"/>
              <w:jc w:val="both"/>
              <w:rPr>
                <w:rFonts w:ascii="Noto Sans" w:hAnsi="Noto Sans" w:cs="Noto Sans"/>
                <w:sz w:val="18"/>
                <w:szCs w:val="18"/>
                <w:lang w:eastAsia="es-MX"/>
              </w:rPr>
            </w:pPr>
            <w:r w:rsidRPr="00D058CA">
              <w:rPr>
                <w:rFonts w:ascii="Noto Sans" w:hAnsi="Noto Sans" w:cs="Noto Sans"/>
                <w:sz w:val="18"/>
                <w:szCs w:val="18"/>
                <w:lang w:eastAsia="es-MX"/>
              </w:rPr>
              <w:t>Escrito de garantía de que, en caso de resultar una refacción o pieza cambiada con falla, se comprometen a cambiarla sin costo alguno a la SECIHTI.</w:t>
            </w:r>
          </w:p>
          <w:p w14:paraId="5ABBF6C5" w14:textId="77777777" w:rsidR="00A730CD" w:rsidRPr="00D058CA" w:rsidRDefault="00B60D1A" w:rsidP="00A730CD">
            <w:pPr>
              <w:pStyle w:val="Prrafodelista"/>
              <w:numPr>
                <w:ilvl w:val="0"/>
                <w:numId w:val="17"/>
              </w:numPr>
              <w:ind w:right="32"/>
              <w:jc w:val="both"/>
              <w:rPr>
                <w:rFonts w:ascii="Noto Sans" w:hAnsi="Noto Sans" w:cs="Noto Sans"/>
                <w:sz w:val="18"/>
                <w:szCs w:val="18"/>
                <w:lang w:eastAsia="es-MX"/>
              </w:rPr>
            </w:pPr>
            <w:r w:rsidRPr="00D058CA">
              <w:rPr>
                <w:rFonts w:ascii="Noto Sans" w:hAnsi="Noto Sans" w:cs="Noto Sans"/>
                <w:sz w:val="18"/>
                <w:szCs w:val="18"/>
                <w:lang w:eastAsia="es-MX"/>
              </w:rPr>
              <w:t>Escrito de garantía de que el proveedor se compromete a poner refacciones nuevas y originales.</w:t>
            </w:r>
          </w:p>
          <w:p w14:paraId="748BD11B" w14:textId="21C341B1" w:rsidR="00B60D1A" w:rsidRPr="00D058CA" w:rsidRDefault="00B60D1A" w:rsidP="00A730CD">
            <w:pPr>
              <w:pStyle w:val="Prrafodelista"/>
              <w:numPr>
                <w:ilvl w:val="0"/>
                <w:numId w:val="17"/>
              </w:numPr>
              <w:ind w:right="32"/>
              <w:jc w:val="both"/>
              <w:rPr>
                <w:rFonts w:ascii="Noto Sans" w:hAnsi="Noto Sans" w:cs="Noto Sans"/>
                <w:sz w:val="18"/>
                <w:szCs w:val="18"/>
                <w:lang w:eastAsia="es-MX"/>
              </w:rPr>
            </w:pPr>
            <w:r w:rsidRPr="00D058CA">
              <w:rPr>
                <w:rFonts w:ascii="Noto Sans" w:hAnsi="Noto Sans" w:cs="Noto Sans"/>
                <w:sz w:val="18"/>
                <w:szCs w:val="18"/>
                <w:lang w:eastAsia="es-MX"/>
              </w:rPr>
              <w:t>Documento comprobatorio de la propiedad de la grúa mediante factura y/o CFDI, o en su caso, cualquier documento legal que acredite a un tercero, que brindará el servicio de grúa (comodato, contrato, entre otros).</w:t>
            </w:r>
          </w:p>
          <w:p w14:paraId="51CCB96F" w14:textId="77777777" w:rsidR="00A730CD" w:rsidRPr="00D058CA" w:rsidRDefault="00A730CD" w:rsidP="00A730CD">
            <w:pPr>
              <w:pStyle w:val="Prrafodelista"/>
              <w:spacing w:before="120" w:after="120"/>
              <w:jc w:val="both"/>
              <w:rPr>
                <w:rFonts w:ascii="Noto Sans" w:eastAsia="Montserrat Medium" w:hAnsi="Noto Sans" w:cs="Noto Sans"/>
                <w:b/>
                <w:sz w:val="18"/>
                <w:szCs w:val="18"/>
                <w:highlight w:val="green"/>
              </w:rPr>
            </w:pPr>
          </w:p>
          <w:p w14:paraId="0E04B736" w14:textId="77777777" w:rsidR="00777459" w:rsidRPr="00D058CA" w:rsidRDefault="00777459" w:rsidP="00377FE5">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D058CA">
              <w:rPr>
                <w:rFonts w:ascii="Noto Sans" w:eastAsia="Montserrat Medium" w:hAnsi="Noto Sans" w:cs="Noto Sans"/>
                <w:b/>
                <w:color w:val="000000"/>
                <w:sz w:val="18"/>
                <w:szCs w:val="18"/>
              </w:rPr>
              <w:lastRenderedPageBreak/>
              <w:t>PLAZO, LUGAR Y CONDICIONES PARA LA ENTREGA DE LOS BIENES/PRESTACIÓN DE LOS SERVICIOS/ARRENDAMIENTO:</w:t>
            </w:r>
          </w:p>
          <w:p w14:paraId="6F87AD6E" w14:textId="77777777" w:rsidR="009D1D04" w:rsidRDefault="00E32407" w:rsidP="001F1961">
            <w:pPr>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La vigencia del servicio será a partir </w:t>
            </w:r>
            <w:r>
              <w:rPr>
                <w:rFonts w:ascii="Noto Sans" w:eastAsia="Montserrat Medium" w:hAnsi="Noto Sans" w:cs="Noto Sans"/>
                <w:sz w:val="18"/>
                <w:szCs w:val="18"/>
              </w:rPr>
              <w:t xml:space="preserve">del 01 de marzo de 2026 </w:t>
            </w:r>
            <w:r w:rsidRPr="00942D4E">
              <w:rPr>
                <w:rFonts w:ascii="Noto Sans" w:eastAsia="Montserrat Medium" w:hAnsi="Noto Sans" w:cs="Noto Sans"/>
                <w:sz w:val="18"/>
                <w:szCs w:val="18"/>
              </w:rPr>
              <w:t xml:space="preserve">y hasta el 31 de diciembre de 2026. </w:t>
            </w:r>
          </w:p>
          <w:p w14:paraId="5720EC3B" w14:textId="042A8D9F" w:rsidR="00E32407" w:rsidRPr="00D058CA" w:rsidRDefault="00E32407" w:rsidP="001F1961">
            <w:pPr>
              <w:jc w:val="both"/>
              <w:rPr>
                <w:rFonts w:ascii="Noto Sans" w:eastAsia="Montserrat Medium" w:hAnsi="Noto Sans" w:cs="Noto Sans"/>
                <w:sz w:val="18"/>
                <w:szCs w:val="18"/>
              </w:rPr>
            </w:pPr>
          </w:p>
        </w:tc>
      </w:tr>
      <w:tr w:rsidR="00884701" w:rsidRPr="00D058CA" w14:paraId="69EB5568" w14:textId="77777777" w:rsidTr="00D96FDD">
        <w:trPr>
          <w:trHeight w:val="397"/>
          <w:tblHeader/>
        </w:trPr>
        <w:tc>
          <w:tcPr>
            <w:tcW w:w="9923" w:type="dxa"/>
            <w:gridSpan w:val="3"/>
            <w:tcBorders>
              <w:top w:val="single" w:sz="4" w:space="0" w:color="000000"/>
              <w:left w:val="single" w:sz="4" w:space="0" w:color="000000"/>
              <w:bottom w:val="single" w:sz="4" w:space="0" w:color="000000"/>
              <w:right w:val="single" w:sz="4" w:space="0" w:color="000000"/>
            </w:tcBorders>
            <w:shd w:val="clear" w:color="auto" w:fill="691C32"/>
            <w:vAlign w:val="center"/>
          </w:tcPr>
          <w:p w14:paraId="733F995C" w14:textId="77777777" w:rsidR="00884701" w:rsidRPr="00D058CA" w:rsidRDefault="00884701" w:rsidP="004E1CCE">
            <w:pPr>
              <w:jc w:val="center"/>
              <w:rPr>
                <w:rFonts w:ascii="Noto Sans" w:eastAsia="Montserrat Medium" w:hAnsi="Noto Sans" w:cs="Noto Sans"/>
                <w:sz w:val="18"/>
                <w:szCs w:val="18"/>
              </w:rPr>
            </w:pPr>
            <w:bookmarkStart w:id="0" w:name="_heading=h.3znysh7" w:colFirst="0" w:colLast="0"/>
            <w:bookmarkEnd w:id="0"/>
            <w:r w:rsidRPr="00D058CA">
              <w:rPr>
                <w:rFonts w:ascii="Noto Sans" w:eastAsia="Montserrat Medium" w:hAnsi="Noto Sans" w:cs="Noto Sans"/>
                <w:b/>
                <w:color w:val="FFFFFF"/>
                <w:sz w:val="18"/>
                <w:szCs w:val="18"/>
              </w:rPr>
              <w:lastRenderedPageBreak/>
              <w:t>CONDICIONES CONTRACTUALES</w:t>
            </w:r>
          </w:p>
        </w:tc>
      </w:tr>
      <w:tr w:rsidR="00884701" w:rsidRPr="00D058CA" w14:paraId="286CEC0A" w14:textId="77777777" w:rsidTr="00D96FDD">
        <w:trPr>
          <w:trHeight w:val="128"/>
        </w:trPr>
        <w:tc>
          <w:tcPr>
            <w:tcW w:w="2288" w:type="dxa"/>
            <w:gridSpan w:val="2"/>
            <w:tcBorders>
              <w:top w:val="single" w:sz="4" w:space="0" w:color="000000"/>
            </w:tcBorders>
            <w:shd w:val="clear" w:color="auto" w:fill="auto"/>
            <w:vAlign w:val="center"/>
          </w:tcPr>
          <w:p w14:paraId="043861B5" w14:textId="77777777" w:rsidR="00884701" w:rsidRPr="00D058CA" w:rsidRDefault="00884701" w:rsidP="004E1CCE">
            <w:pPr>
              <w:jc w:val="both"/>
              <w:rPr>
                <w:rFonts w:ascii="Noto Sans" w:eastAsia="Montserrat Medium" w:hAnsi="Noto Sans" w:cs="Noto Sans"/>
                <w:b/>
                <w:sz w:val="18"/>
                <w:szCs w:val="18"/>
              </w:rPr>
            </w:pPr>
            <w:r w:rsidRPr="00D058CA">
              <w:rPr>
                <w:rFonts w:ascii="Noto Sans" w:eastAsia="Montserrat Medium" w:hAnsi="Noto Sans" w:cs="Noto Sans"/>
                <w:b/>
                <w:sz w:val="18"/>
                <w:szCs w:val="18"/>
              </w:rPr>
              <w:t>Modalidad del instrumento contractual a suscribir:</w:t>
            </w:r>
          </w:p>
        </w:tc>
        <w:tc>
          <w:tcPr>
            <w:tcW w:w="7635" w:type="dxa"/>
            <w:tcBorders>
              <w:top w:val="single" w:sz="4" w:space="0" w:color="000000"/>
            </w:tcBorders>
            <w:shd w:val="clear" w:color="auto" w:fill="auto"/>
            <w:vAlign w:val="center"/>
          </w:tcPr>
          <w:p w14:paraId="4A5B377F" w14:textId="2F7FDA6E" w:rsidR="00884701" w:rsidRPr="00D058CA" w:rsidRDefault="00884701" w:rsidP="00CC0522">
            <w:pPr>
              <w:ind w:left="-4" w:right="121"/>
              <w:jc w:val="both"/>
              <w:rPr>
                <w:rFonts w:ascii="Noto Sans" w:eastAsia="Montserrat Medium" w:hAnsi="Noto Sans" w:cs="Noto Sans"/>
                <w:sz w:val="18"/>
                <w:szCs w:val="18"/>
              </w:rPr>
            </w:pPr>
            <w:r w:rsidRPr="00D058CA">
              <w:rPr>
                <w:rFonts w:ascii="Noto Sans" w:eastAsia="Montserrat Medium" w:hAnsi="Noto Sans" w:cs="Noto Sans"/>
                <w:sz w:val="18"/>
                <w:szCs w:val="18"/>
              </w:rPr>
              <w:t>El instrumento contractual</w:t>
            </w:r>
            <w:r w:rsidRPr="00D058CA">
              <w:rPr>
                <w:rFonts w:ascii="Noto Sans" w:eastAsia="Montserrat Medium" w:hAnsi="Noto Sans" w:cs="Noto Sans"/>
                <w:b/>
                <w:sz w:val="18"/>
                <w:szCs w:val="18"/>
              </w:rPr>
              <w:t xml:space="preserve"> </w:t>
            </w:r>
            <w:r w:rsidRPr="00D058CA">
              <w:rPr>
                <w:rFonts w:ascii="Noto Sans" w:eastAsia="Montserrat Medium" w:hAnsi="Noto Sans" w:cs="Noto Sans"/>
                <w:sz w:val="18"/>
                <w:szCs w:val="18"/>
              </w:rPr>
              <w:t xml:space="preserve">que derive del procedimiento de contratación será abierto por </w:t>
            </w:r>
            <w:r w:rsidR="00447C26" w:rsidRPr="00D058CA">
              <w:rPr>
                <w:rFonts w:ascii="Noto Sans" w:eastAsia="Montserrat Medium" w:hAnsi="Noto Sans" w:cs="Noto Sans"/>
                <w:sz w:val="18"/>
                <w:szCs w:val="18"/>
              </w:rPr>
              <w:t>montos</w:t>
            </w:r>
            <w:r w:rsidRPr="00D058CA">
              <w:rPr>
                <w:rFonts w:ascii="Noto Sans" w:eastAsia="Montserrat Medium" w:hAnsi="Noto Sans" w:cs="Noto Sans"/>
                <w:sz w:val="18"/>
                <w:szCs w:val="18"/>
              </w:rPr>
              <w:t xml:space="preserve"> (mínim</w:t>
            </w:r>
            <w:r w:rsidR="00A730CD" w:rsidRPr="00D058CA">
              <w:rPr>
                <w:rFonts w:ascii="Noto Sans" w:eastAsia="Montserrat Medium" w:hAnsi="Noto Sans" w:cs="Noto Sans"/>
                <w:sz w:val="18"/>
                <w:szCs w:val="18"/>
              </w:rPr>
              <w:t>o</w:t>
            </w:r>
            <w:r w:rsidRPr="00D058CA">
              <w:rPr>
                <w:rFonts w:ascii="Noto Sans" w:eastAsia="Montserrat Medium" w:hAnsi="Noto Sans" w:cs="Noto Sans"/>
                <w:sz w:val="18"/>
                <w:szCs w:val="18"/>
              </w:rPr>
              <w:t>s y máxim</w:t>
            </w:r>
            <w:r w:rsidR="00A730CD" w:rsidRPr="00D058CA">
              <w:rPr>
                <w:rFonts w:ascii="Noto Sans" w:eastAsia="Montserrat Medium" w:hAnsi="Noto Sans" w:cs="Noto Sans"/>
                <w:sz w:val="18"/>
                <w:szCs w:val="18"/>
              </w:rPr>
              <w:t>0</w:t>
            </w:r>
            <w:r w:rsidRPr="00D058CA">
              <w:rPr>
                <w:rFonts w:ascii="Noto Sans" w:eastAsia="Montserrat Medium" w:hAnsi="Noto Sans" w:cs="Noto Sans"/>
                <w:sz w:val="18"/>
                <w:szCs w:val="18"/>
              </w:rPr>
              <w:t>s</w:t>
            </w:r>
            <w:r w:rsidR="00447C26" w:rsidRPr="00D058CA">
              <w:rPr>
                <w:rFonts w:ascii="Noto Sans" w:eastAsia="Montserrat Medium" w:hAnsi="Noto Sans" w:cs="Noto Sans"/>
                <w:sz w:val="18"/>
                <w:szCs w:val="18"/>
              </w:rPr>
              <w:t>)</w:t>
            </w:r>
            <w:r w:rsidRPr="00D058CA">
              <w:rPr>
                <w:rFonts w:ascii="Noto Sans" w:eastAsia="Montserrat Medium" w:hAnsi="Noto Sans" w:cs="Noto Sans"/>
                <w:sz w:val="18"/>
                <w:szCs w:val="18"/>
              </w:rPr>
              <w:t xml:space="preserve">, con fundamento en lo dispuesto en los artículos </w:t>
            </w:r>
            <w:r w:rsidR="00D23576" w:rsidRPr="00D058CA">
              <w:rPr>
                <w:rFonts w:ascii="Noto Sans" w:eastAsia="Montserrat Medium" w:hAnsi="Noto Sans" w:cs="Noto Sans"/>
                <w:sz w:val="18"/>
                <w:szCs w:val="18"/>
              </w:rPr>
              <w:t>68</w:t>
            </w:r>
            <w:r w:rsidRPr="00D058CA">
              <w:rPr>
                <w:rFonts w:ascii="Noto Sans" w:eastAsia="Montserrat Medium" w:hAnsi="Noto Sans" w:cs="Noto Sans"/>
                <w:sz w:val="18"/>
                <w:szCs w:val="18"/>
              </w:rPr>
              <w:t xml:space="preserve"> de la LAASSP y </w:t>
            </w:r>
            <w:r w:rsidR="00D23576" w:rsidRPr="00D058CA">
              <w:rPr>
                <w:rFonts w:ascii="Noto Sans" w:eastAsia="Montserrat Medium" w:hAnsi="Noto Sans" w:cs="Noto Sans"/>
                <w:sz w:val="18"/>
                <w:szCs w:val="18"/>
              </w:rPr>
              <w:t>130</w:t>
            </w:r>
            <w:r w:rsidRPr="00D058CA">
              <w:rPr>
                <w:rFonts w:ascii="Noto Sans" w:eastAsia="Montserrat Medium" w:hAnsi="Noto Sans" w:cs="Noto Sans"/>
                <w:sz w:val="18"/>
                <w:szCs w:val="18"/>
              </w:rPr>
              <w:t xml:space="preserve"> del RLAASSP.</w:t>
            </w:r>
          </w:p>
        </w:tc>
      </w:tr>
      <w:tr w:rsidR="00884701" w:rsidRPr="00D058CA" w14:paraId="41C53C1C" w14:textId="77777777" w:rsidTr="00D96FDD">
        <w:trPr>
          <w:trHeight w:val="56"/>
        </w:trPr>
        <w:tc>
          <w:tcPr>
            <w:tcW w:w="228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5A7FA7F" w14:textId="77777777" w:rsidR="00884701" w:rsidRPr="00D058CA" w:rsidRDefault="00884701" w:rsidP="004E1CCE">
            <w:pPr>
              <w:jc w:val="both"/>
              <w:rPr>
                <w:rFonts w:ascii="Noto Sans" w:eastAsia="Montserrat Medium" w:hAnsi="Noto Sans" w:cs="Noto Sans"/>
                <w:b/>
                <w:sz w:val="18"/>
                <w:szCs w:val="18"/>
              </w:rPr>
            </w:pPr>
            <w:r w:rsidRPr="00D058CA">
              <w:rPr>
                <w:rFonts w:ascii="Noto Sans" w:eastAsia="Montserrat Medium" w:hAnsi="Noto Sans" w:cs="Noto Sans"/>
                <w:b/>
                <w:sz w:val="18"/>
                <w:szCs w:val="18"/>
              </w:rPr>
              <w:t>Condición de los precios y en su caso mecanismo de ajuste</w:t>
            </w:r>
          </w:p>
        </w:tc>
        <w:tc>
          <w:tcPr>
            <w:tcW w:w="76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E9D564" w14:textId="77777777" w:rsidR="00884701" w:rsidRPr="00D058CA" w:rsidRDefault="00884701" w:rsidP="004E1CCE">
            <w:pPr>
              <w:tabs>
                <w:tab w:val="left" w:pos="107"/>
              </w:tabs>
              <w:ind w:right="121"/>
              <w:jc w:val="both"/>
              <w:rPr>
                <w:rFonts w:ascii="Noto Sans" w:eastAsia="Montserrat Medium" w:hAnsi="Noto Sans" w:cs="Noto Sans"/>
                <w:b/>
                <w:i/>
                <w:sz w:val="18"/>
                <w:szCs w:val="18"/>
              </w:rPr>
            </w:pPr>
          </w:p>
          <w:p w14:paraId="2EAC25B6" w14:textId="78D0F004" w:rsidR="00884701" w:rsidRPr="00D058CA" w:rsidRDefault="00447C26" w:rsidP="004E1CCE">
            <w:pPr>
              <w:tabs>
                <w:tab w:val="left" w:pos="107"/>
              </w:tabs>
              <w:ind w:right="121"/>
              <w:jc w:val="both"/>
              <w:rPr>
                <w:rFonts w:ascii="Noto Sans" w:eastAsia="Montserrat Medium" w:hAnsi="Noto Sans" w:cs="Noto Sans"/>
                <w:sz w:val="18"/>
                <w:szCs w:val="18"/>
              </w:rPr>
            </w:pPr>
            <w:r w:rsidRPr="00D058CA">
              <w:rPr>
                <w:rFonts w:ascii="Noto Sans" w:eastAsia="Montserrat Medium" w:hAnsi="Noto Sans" w:cs="Noto Sans"/>
                <w:sz w:val="18"/>
                <w:szCs w:val="18"/>
              </w:rPr>
              <w:t xml:space="preserve">Los </w:t>
            </w:r>
            <w:r w:rsidR="00884701" w:rsidRPr="00D058CA">
              <w:rPr>
                <w:rFonts w:ascii="Noto Sans" w:eastAsia="Montserrat Medium" w:hAnsi="Noto Sans" w:cs="Noto Sans"/>
                <w:sz w:val="18"/>
                <w:szCs w:val="18"/>
              </w:rPr>
              <w:t>servicios a contratar será</w:t>
            </w:r>
            <w:r w:rsidR="001A0980" w:rsidRPr="00D058CA">
              <w:rPr>
                <w:rFonts w:ascii="Noto Sans" w:eastAsia="Montserrat Medium" w:hAnsi="Noto Sans" w:cs="Noto Sans"/>
                <w:sz w:val="18"/>
                <w:szCs w:val="18"/>
              </w:rPr>
              <w:t>n</w:t>
            </w:r>
            <w:r w:rsidR="00884701" w:rsidRPr="00D058CA">
              <w:rPr>
                <w:rFonts w:ascii="Noto Sans" w:eastAsia="Montserrat Medium" w:hAnsi="Noto Sans" w:cs="Noto Sans"/>
                <w:sz w:val="18"/>
                <w:szCs w:val="18"/>
              </w:rPr>
              <w:t xml:space="preserve"> bajo la condición de precio fijo durante el plazo para la prestación del servicio y la vigencia del instrumento contractual que se formalice.</w:t>
            </w:r>
          </w:p>
          <w:p w14:paraId="1D2F7C6E" w14:textId="77777777" w:rsidR="00884701" w:rsidRPr="00D058CA" w:rsidRDefault="00884701" w:rsidP="004E1CCE">
            <w:pPr>
              <w:tabs>
                <w:tab w:val="left" w:pos="107"/>
              </w:tabs>
              <w:ind w:right="121"/>
              <w:jc w:val="both"/>
              <w:rPr>
                <w:rFonts w:ascii="Noto Sans" w:eastAsia="Montserrat Medium" w:hAnsi="Noto Sans" w:cs="Noto Sans"/>
                <w:b/>
                <w:i/>
                <w:sz w:val="18"/>
                <w:szCs w:val="18"/>
              </w:rPr>
            </w:pPr>
          </w:p>
        </w:tc>
      </w:tr>
      <w:tr w:rsidR="00884701" w:rsidRPr="00D058CA" w14:paraId="4C3B171C" w14:textId="77777777" w:rsidTr="00D96FDD">
        <w:trPr>
          <w:trHeight w:val="56"/>
        </w:trPr>
        <w:tc>
          <w:tcPr>
            <w:tcW w:w="228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69FE832" w14:textId="77777777" w:rsidR="00884701" w:rsidRPr="00D058CA" w:rsidRDefault="00884701" w:rsidP="004E1CCE">
            <w:pPr>
              <w:jc w:val="both"/>
              <w:rPr>
                <w:rFonts w:ascii="Noto Sans" w:eastAsia="Montserrat Medium" w:hAnsi="Noto Sans" w:cs="Noto Sans"/>
                <w:sz w:val="18"/>
                <w:szCs w:val="18"/>
              </w:rPr>
            </w:pPr>
            <w:r w:rsidRPr="00D058CA">
              <w:rPr>
                <w:rFonts w:ascii="Noto Sans" w:eastAsia="Montserrat Medium" w:hAnsi="Noto Sans" w:cs="Noto Sans"/>
                <w:b/>
                <w:sz w:val="18"/>
                <w:szCs w:val="18"/>
              </w:rPr>
              <w:t>Forma de pago:</w:t>
            </w:r>
          </w:p>
        </w:tc>
        <w:tc>
          <w:tcPr>
            <w:tcW w:w="76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584424" w14:textId="2481AC37" w:rsidR="00447C26" w:rsidRPr="00CC0522" w:rsidRDefault="00CC0522" w:rsidP="00CC0522">
            <w:pPr>
              <w:tabs>
                <w:tab w:val="left" w:pos="107"/>
              </w:tabs>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De conformidad con lo establecido en los artículos 73 de la LAASSP, 134 del RLAASSP, y las Políticas Bases y Lineamientos en materia de adquisiciones, arrendamientos y servicios (POBALINES),</w:t>
            </w:r>
            <w:r w:rsidRPr="00942D4E">
              <w:rPr>
                <w:rFonts w:ascii="Noto Sans" w:eastAsia="Montserrat Medium" w:hAnsi="Noto Sans" w:cs="Noto Sans"/>
                <w:b/>
                <w:sz w:val="18"/>
                <w:szCs w:val="18"/>
              </w:rPr>
              <w:t xml:space="preserve"> “LA SECRETARÍA”</w:t>
            </w:r>
            <w:r w:rsidRPr="00942D4E">
              <w:rPr>
                <w:rFonts w:ascii="Noto Sans" w:eastAsia="Montserrat Medium" w:hAnsi="Noto Sans" w:cs="Noto Sans"/>
                <w:sz w:val="18"/>
                <w:szCs w:val="18"/>
              </w:rPr>
              <w:t xml:space="preserve"> efectuará el pago al </w:t>
            </w:r>
            <w:r w:rsidRPr="00942D4E">
              <w:rPr>
                <w:rFonts w:ascii="Noto Sans" w:eastAsia="Montserrat Medium" w:hAnsi="Noto Sans" w:cs="Noto Sans"/>
                <w:b/>
                <w:color w:val="000000"/>
                <w:sz w:val="18"/>
                <w:szCs w:val="18"/>
              </w:rPr>
              <w:t>“PRESTADOR DEL SERVICIO”</w:t>
            </w:r>
            <w:r w:rsidRPr="00942D4E">
              <w:rPr>
                <w:rFonts w:ascii="Noto Sans" w:eastAsia="Montserrat Medium" w:hAnsi="Noto Sans" w:cs="Noto Sans"/>
                <w:b/>
                <w:sz w:val="18"/>
                <w:szCs w:val="18"/>
              </w:rPr>
              <w:t xml:space="preserve"> </w:t>
            </w:r>
            <w:r w:rsidRPr="00942D4E">
              <w:rPr>
                <w:rFonts w:ascii="Noto Sans" w:eastAsia="Montserrat Medium" w:hAnsi="Noto Sans" w:cs="Noto Sans"/>
                <w:color w:val="000000"/>
                <w:sz w:val="18"/>
                <w:szCs w:val="18"/>
                <w:u w:val="single"/>
              </w:rPr>
              <w:t>a mes vencido de acuerdo a los servicios que se hayan devengado en el mes objeto de pago, d</w:t>
            </w:r>
            <w:r w:rsidRPr="00942D4E">
              <w:rPr>
                <w:rFonts w:ascii="Noto Sans" w:eastAsia="Montserrat Medium" w:hAnsi="Noto Sans" w:cs="Noto Sans"/>
                <w:sz w:val="18"/>
                <w:szCs w:val="18"/>
              </w:rPr>
              <w:t xml:space="preserve">entro de los 17 (diecisiete) días hábiles posteriores a la entrega y aceptación del Comprobante Fiscal Digital por Internet (CFDI), factura en formato PDF; factura electrónica XML y comprobante emitido por el SAT en el que conste su validación, con la aprobación mediante firma y sello del </w:t>
            </w:r>
            <w:r w:rsidRPr="00942D4E">
              <w:rPr>
                <w:rFonts w:ascii="Noto Sans" w:eastAsia="Montserrat Medium" w:hAnsi="Noto Sans" w:cs="Noto Sans"/>
                <w:b/>
                <w:sz w:val="18"/>
                <w:szCs w:val="18"/>
              </w:rPr>
              <w:t>“ADMINISTRADOR DEL INSTRUMENTO CONTRACTUAL”</w:t>
            </w:r>
            <w:r w:rsidRPr="00942D4E">
              <w:rPr>
                <w:rFonts w:ascii="Noto Sans" w:eastAsia="Montserrat Medium" w:hAnsi="Noto Sans" w:cs="Noto Sans"/>
                <w:sz w:val="18"/>
                <w:szCs w:val="18"/>
              </w:rPr>
              <w:t>, a entera satisfacción de los entregables del mes correspondiente para que el pago proceda.</w:t>
            </w:r>
          </w:p>
        </w:tc>
      </w:tr>
      <w:tr w:rsidR="00884701" w:rsidRPr="00D058CA" w14:paraId="2601F262" w14:textId="77777777" w:rsidTr="00D96FDD">
        <w:trPr>
          <w:trHeight w:val="1414"/>
        </w:trPr>
        <w:tc>
          <w:tcPr>
            <w:tcW w:w="228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143D1F4" w14:textId="13F5E520" w:rsidR="00884701" w:rsidRPr="00D058CA" w:rsidRDefault="00884701" w:rsidP="004E1CCE">
            <w:pPr>
              <w:jc w:val="both"/>
              <w:rPr>
                <w:rFonts w:ascii="Noto Sans" w:eastAsia="Montserrat Medium" w:hAnsi="Noto Sans" w:cs="Noto Sans"/>
                <w:b/>
                <w:sz w:val="18"/>
                <w:szCs w:val="18"/>
              </w:rPr>
            </w:pPr>
            <w:r w:rsidRPr="00D058CA">
              <w:rPr>
                <w:rFonts w:ascii="Noto Sans" w:eastAsia="Montserrat Medium" w:hAnsi="Noto Sans" w:cs="Noto Sans"/>
                <w:b/>
                <w:sz w:val="18"/>
                <w:szCs w:val="18"/>
              </w:rPr>
              <w:t>Penas convencionales</w:t>
            </w:r>
            <w:r w:rsidR="00340636" w:rsidRPr="00D058CA">
              <w:rPr>
                <w:rFonts w:ascii="Noto Sans" w:eastAsia="Montserrat Medium" w:hAnsi="Noto Sans" w:cs="Noto Sans"/>
                <w:b/>
                <w:sz w:val="18"/>
                <w:szCs w:val="18"/>
              </w:rPr>
              <w:t>:</w:t>
            </w:r>
          </w:p>
        </w:tc>
        <w:tc>
          <w:tcPr>
            <w:tcW w:w="76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869B55" w14:textId="7BEFA2B5" w:rsidR="00884701" w:rsidRPr="00D058CA" w:rsidRDefault="00340636" w:rsidP="00340636">
            <w:pPr>
              <w:ind w:left="11" w:right="122"/>
              <w:jc w:val="both"/>
              <w:rPr>
                <w:rFonts w:ascii="Noto Sans" w:hAnsi="Noto Sans" w:cs="Noto Sans"/>
                <w:color w:val="000000"/>
                <w:sz w:val="18"/>
                <w:szCs w:val="18"/>
              </w:rPr>
            </w:pPr>
            <w:r w:rsidRPr="00D058CA">
              <w:rPr>
                <w:rFonts w:ascii="Noto Sans" w:hAnsi="Noto Sans" w:cs="Noto Sans"/>
                <w:color w:val="000000"/>
                <w:sz w:val="18"/>
                <w:szCs w:val="18"/>
              </w:rPr>
              <w:t>En caso de que hubiera retraso en la entrega del servicio, se aplicará una pena convencional de 2 al millar (0.002), por cada día hábil de atraso en la prestación del servicio. Lo anterior, con fundamento en el artículo 65, inciso b) de las Políticas, Bases y Lineamientos en Materia de Adquisiciones, Arrendamientos y Servicios de la Dependencia.</w:t>
            </w:r>
          </w:p>
        </w:tc>
      </w:tr>
      <w:tr w:rsidR="00340636" w:rsidRPr="00D058CA" w14:paraId="0DF9BC7A" w14:textId="77777777" w:rsidTr="00D96FDD">
        <w:trPr>
          <w:trHeight w:val="412"/>
        </w:trPr>
        <w:tc>
          <w:tcPr>
            <w:tcW w:w="228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F0C8393" w14:textId="5B63AF20" w:rsidR="00340636" w:rsidRPr="00D058CA" w:rsidRDefault="00340636" w:rsidP="004E1CCE">
            <w:pPr>
              <w:jc w:val="both"/>
              <w:rPr>
                <w:rFonts w:ascii="Noto Sans" w:eastAsia="Montserrat Medium" w:hAnsi="Noto Sans" w:cs="Noto Sans"/>
                <w:b/>
                <w:sz w:val="18"/>
                <w:szCs w:val="18"/>
              </w:rPr>
            </w:pPr>
            <w:r w:rsidRPr="00D058CA">
              <w:rPr>
                <w:rFonts w:ascii="Noto Sans" w:eastAsia="Montserrat Medium" w:hAnsi="Noto Sans" w:cs="Noto Sans"/>
                <w:b/>
                <w:sz w:val="18"/>
                <w:szCs w:val="18"/>
              </w:rPr>
              <w:t>Deductivas:</w:t>
            </w:r>
          </w:p>
        </w:tc>
        <w:tc>
          <w:tcPr>
            <w:tcW w:w="76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207373" w14:textId="52C37051" w:rsidR="00340636" w:rsidRPr="00D058CA" w:rsidRDefault="00340636" w:rsidP="00447C26">
            <w:pPr>
              <w:spacing w:after="200"/>
              <w:ind w:right="122"/>
              <w:contextualSpacing/>
              <w:jc w:val="both"/>
              <w:rPr>
                <w:rFonts w:ascii="Noto Sans" w:eastAsia="Montserrat Medium" w:hAnsi="Noto Sans" w:cs="Noto Sans"/>
                <w:color w:val="000000"/>
                <w:sz w:val="18"/>
                <w:szCs w:val="18"/>
              </w:rPr>
            </w:pPr>
            <w:r w:rsidRPr="00D058CA">
              <w:rPr>
                <w:rFonts w:ascii="Noto Sans" w:eastAsia="Montserrat Medium" w:hAnsi="Noto Sans" w:cs="Noto Sans"/>
                <w:color w:val="000000"/>
                <w:sz w:val="18"/>
                <w:szCs w:val="18"/>
              </w:rPr>
              <w:t>N/A</w:t>
            </w:r>
          </w:p>
        </w:tc>
      </w:tr>
      <w:tr w:rsidR="00884701" w:rsidRPr="00D058CA" w14:paraId="3525F9ED" w14:textId="77777777" w:rsidTr="00D96FDD">
        <w:trPr>
          <w:trHeight w:val="561"/>
        </w:trPr>
        <w:tc>
          <w:tcPr>
            <w:tcW w:w="228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3BC5FA9" w14:textId="77777777" w:rsidR="00884701" w:rsidRPr="00D058CA" w:rsidRDefault="00884701" w:rsidP="004E1CCE">
            <w:pPr>
              <w:jc w:val="both"/>
              <w:rPr>
                <w:rFonts w:ascii="Noto Sans" w:eastAsia="Montserrat Medium" w:hAnsi="Noto Sans" w:cs="Noto Sans"/>
                <w:color w:val="000000"/>
                <w:sz w:val="18"/>
                <w:szCs w:val="18"/>
              </w:rPr>
            </w:pPr>
            <w:r w:rsidRPr="00D058CA">
              <w:rPr>
                <w:rFonts w:ascii="Noto Sans" w:eastAsia="Montserrat Medium" w:hAnsi="Noto Sans" w:cs="Noto Sans"/>
                <w:b/>
                <w:sz w:val="18"/>
                <w:szCs w:val="18"/>
              </w:rPr>
              <w:t>Anticipo:</w:t>
            </w:r>
          </w:p>
        </w:tc>
        <w:tc>
          <w:tcPr>
            <w:tcW w:w="76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A71D90" w14:textId="6A1758C7" w:rsidR="00884701" w:rsidRPr="00D058CA" w:rsidRDefault="00884701" w:rsidP="005E393E">
            <w:pPr>
              <w:pBdr>
                <w:top w:val="nil"/>
                <w:left w:val="nil"/>
                <w:bottom w:val="nil"/>
                <w:right w:val="nil"/>
                <w:between w:val="nil"/>
              </w:pBdr>
              <w:ind w:right="121"/>
              <w:jc w:val="both"/>
              <w:rPr>
                <w:rFonts w:ascii="Noto Sans" w:eastAsia="Montserrat Medium" w:hAnsi="Noto Sans" w:cs="Noto Sans"/>
                <w:color w:val="000000"/>
                <w:sz w:val="18"/>
                <w:szCs w:val="18"/>
              </w:rPr>
            </w:pPr>
            <w:r w:rsidRPr="00D058CA">
              <w:rPr>
                <w:rFonts w:ascii="Noto Sans" w:eastAsia="Montserrat Medium" w:hAnsi="Noto Sans" w:cs="Noto Sans"/>
                <w:color w:val="000000"/>
                <w:sz w:val="18"/>
                <w:szCs w:val="18"/>
              </w:rPr>
              <w:t>Para la presente contratación no se otorgarán anticipos.</w:t>
            </w:r>
          </w:p>
        </w:tc>
      </w:tr>
      <w:tr w:rsidR="00884701" w:rsidRPr="00D058CA" w14:paraId="634F6275" w14:textId="77777777" w:rsidTr="00D96FDD">
        <w:trPr>
          <w:trHeight w:val="419"/>
        </w:trPr>
        <w:tc>
          <w:tcPr>
            <w:tcW w:w="228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CF1C00F" w14:textId="77777777" w:rsidR="00884701" w:rsidRPr="00D058CA" w:rsidRDefault="00884701" w:rsidP="004E1CCE">
            <w:pPr>
              <w:jc w:val="both"/>
              <w:rPr>
                <w:rFonts w:ascii="Noto Sans" w:eastAsia="Montserrat Medium" w:hAnsi="Noto Sans" w:cs="Noto Sans"/>
                <w:b/>
                <w:sz w:val="18"/>
                <w:szCs w:val="18"/>
              </w:rPr>
            </w:pPr>
            <w:r w:rsidRPr="00D058CA">
              <w:rPr>
                <w:rFonts w:ascii="Noto Sans" w:eastAsia="Montserrat Medium" w:hAnsi="Noto Sans" w:cs="Noto Sans"/>
                <w:b/>
                <w:sz w:val="18"/>
                <w:szCs w:val="18"/>
              </w:rPr>
              <w:t>Garantía de cumplimiento:</w:t>
            </w:r>
          </w:p>
        </w:tc>
        <w:tc>
          <w:tcPr>
            <w:tcW w:w="76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D18514" w14:textId="3C763988" w:rsidR="00127A21" w:rsidRPr="00D058CA" w:rsidRDefault="00127A21" w:rsidP="00127A21">
            <w:pPr>
              <w:pBdr>
                <w:top w:val="nil"/>
                <w:left w:val="nil"/>
                <w:bottom w:val="nil"/>
                <w:right w:val="nil"/>
                <w:between w:val="nil"/>
              </w:pBdr>
              <w:ind w:right="121"/>
              <w:jc w:val="both"/>
              <w:rPr>
                <w:rFonts w:ascii="Noto Sans" w:eastAsia="Montserrat Medium" w:hAnsi="Noto Sans" w:cs="Noto Sans"/>
                <w:color w:val="000000"/>
                <w:sz w:val="18"/>
                <w:szCs w:val="18"/>
              </w:rPr>
            </w:pPr>
            <w:r w:rsidRPr="00D058CA">
              <w:rPr>
                <w:rFonts w:ascii="Noto Sans" w:eastAsia="Montserrat Medium" w:hAnsi="Noto Sans" w:cs="Noto Sans"/>
                <w:color w:val="000000"/>
                <w:sz w:val="18"/>
                <w:szCs w:val="18"/>
              </w:rPr>
              <w:t xml:space="preserve">El proveedor deberá presentar póliza de fianza expedida por afianzadora mexicana autorizada en los términos de la Ley de Instituciones de Seguros y de Fianzas o cheque certificado o de caja expedida a favor de la </w:t>
            </w:r>
            <w:r w:rsidR="0013559C" w:rsidRPr="00D058CA">
              <w:rPr>
                <w:rFonts w:ascii="Noto Sans" w:eastAsia="Montserrat Medium" w:hAnsi="Noto Sans" w:cs="Noto Sans"/>
                <w:color w:val="000000"/>
                <w:sz w:val="18"/>
                <w:szCs w:val="18"/>
              </w:rPr>
              <w:t>SECIHTI</w:t>
            </w:r>
            <w:r w:rsidRPr="00D058CA">
              <w:rPr>
                <w:rFonts w:ascii="Noto Sans" w:eastAsia="Montserrat Medium" w:hAnsi="Noto Sans" w:cs="Noto Sans"/>
                <w:color w:val="000000"/>
                <w:sz w:val="18"/>
                <w:szCs w:val="18"/>
              </w:rPr>
              <w:t xml:space="preserve"> y/o depósito en efectivo; por un importe equivalente al 10% (diez por ciento) del monto máximo adjudicado antes de I.V.A., dentro del plazo establecido en el artículo 69 de la Ley de Adquisiciones, Arrendamientos y Servicios del Sector Público.</w:t>
            </w:r>
          </w:p>
          <w:p w14:paraId="4DEB1D24" w14:textId="77777777" w:rsidR="00127A21" w:rsidRPr="00D058CA" w:rsidRDefault="00127A21" w:rsidP="00127A21">
            <w:pPr>
              <w:pBdr>
                <w:top w:val="nil"/>
                <w:left w:val="nil"/>
                <w:bottom w:val="nil"/>
                <w:right w:val="nil"/>
                <w:between w:val="nil"/>
              </w:pBdr>
              <w:ind w:right="121"/>
              <w:jc w:val="both"/>
              <w:rPr>
                <w:rFonts w:ascii="Noto Sans" w:eastAsia="Montserrat Medium" w:hAnsi="Noto Sans" w:cs="Noto Sans"/>
                <w:color w:val="000000"/>
                <w:sz w:val="18"/>
                <w:szCs w:val="18"/>
              </w:rPr>
            </w:pPr>
          </w:p>
          <w:p w14:paraId="40F3C813" w14:textId="402783F5" w:rsidR="00884701" w:rsidRPr="00D058CA" w:rsidRDefault="00127A21" w:rsidP="005E393E">
            <w:pPr>
              <w:pBdr>
                <w:top w:val="nil"/>
                <w:left w:val="nil"/>
                <w:bottom w:val="nil"/>
                <w:right w:val="nil"/>
                <w:between w:val="nil"/>
              </w:pBdr>
              <w:ind w:right="121"/>
              <w:jc w:val="both"/>
              <w:rPr>
                <w:rFonts w:ascii="Noto Sans" w:eastAsia="Montserrat Medium" w:hAnsi="Noto Sans" w:cs="Noto Sans"/>
                <w:color w:val="000000"/>
                <w:sz w:val="18"/>
                <w:szCs w:val="18"/>
              </w:rPr>
            </w:pPr>
            <w:r w:rsidRPr="00D058CA">
              <w:rPr>
                <w:rFonts w:ascii="Noto Sans" w:eastAsia="Montserrat Medium" w:hAnsi="Noto Sans" w:cs="Noto Sans"/>
                <w:color w:val="000000"/>
                <w:sz w:val="18"/>
                <w:szCs w:val="18"/>
              </w:rPr>
              <w:t xml:space="preserve">La garantía de cumplimiento únicamente podrá ser liberada por la persona Titular de la Dirección de Recursos Materiales y Servicios Generales de la </w:t>
            </w:r>
            <w:r w:rsidR="0013559C" w:rsidRPr="00D058CA">
              <w:rPr>
                <w:rFonts w:ascii="Noto Sans" w:eastAsia="Montserrat Medium" w:hAnsi="Noto Sans" w:cs="Noto Sans"/>
                <w:color w:val="000000"/>
                <w:sz w:val="18"/>
                <w:szCs w:val="18"/>
              </w:rPr>
              <w:t>SECIHTI</w:t>
            </w:r>
            <w:r w:rsidRPr="00D058CA">
              <w:rPr>
                <w:rFonts w:ascii="Noto Sans" w:eastAsia="Montserrat Medium" w:hAnsi="Noto Sans" w:cs="Noto Sans"/>
                <w:color w:val="000000"/>
                <w:sz w:val="18"/>
                <w:szCs w:val="18"/>
              </w:rPr>
              <w:t xml:space="preserve">, con el visto bueno de la persona Titular de la </w:t>
            </w:r>
            <w:r w:rsidR="00E32407">
              <w:rPr>
                <w:rFonts w:ascii="Noto Sans" w:eastAsia="Montserrat Medium" w:hAnsi="Noto Sans" w:cs="Noto Sans"/>
                <w:color w:val="000000"/>
                <w:sz w:val="18"/>
                <w:szCs w:val="18"/>
              </w:rPr>
              <w:t xml:space="preserve">Dirección de Servicios Generales, Obras y Control de Bienes </w:t>
            </w:r>
            <w:r w:rsidRPr="00D058CA">
              <w:rPr>
                <w:rFonts w:ascii="Noto Sans" w:eastAsia="Montserrat Medium" w:hAnsi="Noto Sans" w:cs="Noto Sans"/>
                <w:color w:val="000000"/>
                <w:sz w:val="18"/>
                <w:szCs w:val="18"/>
              </w:rPr>
              <w:t xml:space="preserve">de la </w:t>
            </w:r>
            <w:r w:rsidR="0013559C" w:rsidRPr="00D058CA">
              <w:rPr>
                <w:rFonts w:ascii="Noto Sans" w:eastAsia="Montserrat Medium" w:hAnsi="Noto Sans" w:cs="Noto Sans"/>
                <w:color w:val="000000"/>
                <w:sz w:val="18"/>
                <w:szCs w:val="18"/>
              </w:rPr>
              <w:t>SECIHTI</w:t>
            </w:r>
            <w:r w:rsidRPr="00D058CA">
              <w:rPr>
                <w:rFonts w:ascii="Noto Sans" w:eastAsia="Montserrat Medium" w:hAnsi="Noto Sans" w:cs="Noto Sans"/>
                <w:color w:val="000000"/>
                <w:sz w:val="18"/>
                <w:szCs w:val="18"/>
              </w:rPr>
              <w:t>.</w:t>
            </w:r>
          </w:p>
        </w:tc>
      </w:tr>
      <w:tr w:rsidR="000B3D5A" w:rsidRPr="00D058CA" w14:paraId="53D59151" w14:textId="77777777" w:rsidTr="00D96FDD">
        <w:trPr>
          <w:trHeight w:val="526"/>
        </w:trPr>
        <w:tc>
          <w:tcPr>
            <w:tcW w:w="228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AE1101E" w14:textId="4F208152" w:rsidR="000B3D5A" w:rsidRPr="00D058CA" w:rsidRDefault="000B3D5A" w:rsidP="000B3D5A">
            <w:pPr>
              <w:jc w:val="both"/>
              <w:rPr>
                <w:rFonts w:ascii="Noto Sans" w:eastAsia="Montserrat Medium" w:hAnsi="Noto Sans" w:cs="Noto Sans"/>
                <w:b/>
                <w:color w:val="000000"/>
                <w:sz w:val="18"/>
                <w:szCs w:val="18"/>
              </w:rPr>
            </w:pPr>
            <w:r w:rsidRPr="00D058CA">
              <w:rPr>
                <w:rFonts w:ascii="Noto Sans" w:eastAsia="Montserrat Medium" w:hAnsi="Noto Sans" w:cs="Noto Sans"/>
                <w:b/>
                <w:color w:val="000000"/>
                <w:sz w:val="18"/>
                <w:szCs w:val="18"/>
              </w:rPr>
              <w:t>Tipo de Moneda</w:t>
            </w:r>
          </w:p>
        </w:tc>
        <w:tc>
          <w:tcPr>
            <w:tcW w:w="76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34134E" w14:textId="2D0DF6D0" w:rsidR="000B3D5A" w:rsidRPr="00D058CA" w:rsidRDefault="000B3D5A" w:rsidP="000B3D5A">
            <w:pPr>
              <w:tabs>
                <w:tab w:val="left" w:pos="0"/>
              </w:tabs>
              <w:ind w:right="121"/>
              <w:jc w:val="both"/>
              <w:rPr>
                <w:rFonts w:ascii="Noto Sans" w:eastAsia="Montserrat Medium" w:hAnsi="Noto Sans" w:cs="Noto Sans"/>
                <w:sz w:val="18"/>
                <w:szCs w:val="18"/>
              </w:rPr>
            </w:pPr>
            <w:r w:rsidRPr="00D058CA">
              <w:rPr>
                <w:rFonts w:ascii="Noto Sans" w:eastAsia="Montserrat Medium" w:hAnsi="Noto Sans" w:cs="Noto Sans"/>
                <w:color w:val="000000"/>
                <w:sz w:val="18"/>
                <w:szCs w:val="18"/>
              </w:rPr>
              <w:t>El tipo de moneda con la que deberá presentar su propuesta económica será en Moneda Nacional.</w:t>
            </w:r>
          </w:p>
        </w:tc>
      </w:tr>
      <w:tr w:rsidR="00884701" w:rsidRPr="00D058CA" w14:paraId="510FAD91" w14:textId="77777777" w:rsidTr="00D96FDD">
        <w:trPr>
          <w:trHeight w:val="665"/>
        </w:trPr>
        <w:tc>
          <w:tcPr>
            <w:tcW w:w="228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B1FC741" w14:textId="77777777" w:rsidR="00884701" w:rsidRPr="00D058CA" w:rsidRDefault="00884701" w:rsidP="004E1CCE">
            <w:pPr>
              <w:jc w:val="both"/>
              <w:rPr>
                <w:rFonts w:ascii="Noto Sans" w:eastAsia="Montserrat Medium" w:hAnsi="Noto Sans" w:cs="Noto Sans"/>
                <w:b/>
                <w:color w:val="000000"/>
                <w:sz w:val="18"/>
                <w:szCs w:val="18"/>
              </w:rPr>
            </w:pPr>
            <w:r w:rsidRPr="00D058CA">
              <w:rPr>
                <w:rFonts w:ascii="Noto Sans" w:eastAsia="Montserrat Medium" w:hAnsi="Noto Sans" w:cs="Noto Sans"/>
                <w:b/>
                <w:color w:val="000000"/>
                <w:sz w:val="18"/>
                <w:szCs w:val="18"/>
              </w:rPr>
              <w:lastRenderedPageBreak/>
              <w:t>Otras garantías que se deben considerar:</w:t>
            </w:r>
          </w:p>
        </w:tc>
        <w:tc>
          <w:tcPr>
            <w:tcW w:w="76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E78CC1" w14:textId="1D85C130" w:rsidR="00884701" w:rsidRPr="00D058CA" w:rsidRDefault="00884701" w:rsidP="008D479B">
            <w:pPr>
              <w:tabs>
                <w:tab w:val="left" w:pos="0"/>
              </w:tabs>
              <w:ind w:right="121"/>
              <w:jc w:val="both"/>
              <w:rPr>
                <w:rFonts w:ascii="Noto Sans" w:eastAsia="Montserrat Medium" w:hAnsi="Noto Sans" w:cs="Noto Sans"/>
                <w:sz w:val="18"/>
                <w:szCs w:val="18"/>
              </w:rPr>
            </w:pPr>
            <w:r w:rsidRPr="00D058CA">
              <w:rPr>
                <w:rFonts w:ascii="Noto Sans" w:eastAsia="Montserrat Medium" w:hAnsi="Noto Sans" w:cs="Noto Sans"/>
                <w:sz w:val="18"/>
                <w:szCs w:val="18"/>
              </w:rPr>
              <w:t>No se requiere la presentación de otra garantía durante el presente procedimiento de contratación.</w:t>
            </w:r>
          </w:p>
        </w:tc>
      </w:tr>
      <w:tr w:rsidR="00884701" w:rsidRPr="00D058CA" w14:paraId="3398A18B" w14:textId="77777777" w:rsidTr="00D96FDD">
        <w:trPr>
          <w:trHeight w:val="278"/>
        </w:trPr>
        <w:tc>
          <w:tcPr>
            <w:tcW w:w="228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1826B44" w14:textId="531789A9" w:rsidR="00884701" w:rsidRPr="00D058CA" w:rsidRDefault="00884701" w:rsidP="004E1CCE">
            <w:pPr>
              <w:jc w:val="both"/>
              <w:rPr>
                <w:rFonts w:ascii="Noto Sans" w:eastAsia="Montserrat Medium" w:hAnsi="Noto Sans" w:cs="Noto Sans"/>
                <w:b/>
                <w:sz w:val="18"/>
                <w:szCs w:val="18"/>
              </w:rPr>
            </w:pPr>
            <w:r w:rsidRPr="00D058CA">
              <w:rPr>
                <w:rFonts w:ascii="Noto Sans" w:eastAsia="Montserrat Medium" w:hAnsi="Noto Sans" w:cs="Noto Sans"/>
                <w:b/>
                <w:sz w:val="18"/>
                <w:szCs w:val="18"/>
              </w:rPr>
              <w:t>Vigencia del instrumento contractual y Plazo para la prestación del</w:t>
            </w:r>
            <w:r w:rsidR="0045709C" w:rsidRPr="00D058CA">
              <w:rPr>
                <w:rFonts w:ascii="Noto Sans" w:eastAsia="Montserrat Medium" w:hAnsi="Noto Sans" w:cs="Noto Sans"/>
                <w:b/>
                <w:sz w:val="18"/>
                <w:szCs w:val="18"/>
              </w:rPr>
              <w:t xml:space="preserve"> </w:t>
            </w:r>
            <w:r w:rsidRPr="00D058CA">
              <w:rPr>
                <w:rFonts w:ascii="Noto Sans" w:eastAsia="Montserrat Medium" w:hAnsi="Noto Sans" w:cs="Noto Sans"/>
                <w:b/>
                <w:sz w:val="18"/>
                <w:szCs w:val="18"/>
              </w:rPr>
              <w:t>Servicio:</w:t>
            </w:r>
          </w:p>
        </w:tc>
        <w:tc>
          <w:tcPr>
            <w:tcW w:w="76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92F48A" w14:textId="77777777" w:rsidR="00CC0522" w:rsidRPr="00942D4E" w:rsidRDefault="00CC0522" w:rsidP="00CC0522">
            <w:pPr>
              <w:tabs>
                <w:tab w:val="left" w:pos="47"/>
              </w:tabs>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La vigencia del instrumento contractual será a partir del día de su suscripción y hasta el 31 de diciembre de 2026.</w:t>
            </w:r>
          </w:p>
          <w:p w14:paraId="70BC192A" w14:textId="77777777" w:rsidR="00CC0522" w:rsidRPr="00942D4E" w:rsidRDefault="00CC0522" w:rsidP="00CC0522">
            <w:pPr>
              <w:tabs>
                <w:tab w:val="left" w:pos="47"/>
              </w:tabs>
              <w:ind w:right="121"/>
              <w:jc w:val="both"/>
              <w:rPr>
                <w:rFonts w:ascii="Noto Sans" w:eastAsia="Montserrat Medium" w:hAnsi="Noto Sans" w:cs="Noto Sans"/>
                <w:sz w:val="18"/>
                <w:szCs w:val="18"/>
              </w:rPr>
            </w:pPr>
          </w:p>
          <w:p w14:paraId="7B1E4196" w14:textId="77777777" w:rsidR="00CC0522" w:rsidRPr="00942D4E" w:rsidRDefault="00CC0522" w:rsidP="00CC0522">
            <w:pPr>
              <w:tabs>
                <w:tab w:val="left" w:pos="47"/>
              </w:tabs>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El plazo para el inicio de la prestación del </w:t>
            </w:r>
            <w:r w:rsidRPr="00942D4E">
              <w:rPr>
                <w:rFonts w:ascii="Noto Sans" w:hAnsi="Noto Sans" w:cs="Noto Sans"/>
                <w:color w:val="000000"/>
                <w:sz w:val="18"/>
                <w:szCs w:val="18"/>
              </w:rPr>
              <w:t>servicio</w:t>
            </w:r>
            <w:r w:rsidRPr="00942D4E">
              <w:rPr>
                <w:rFonts w:ascii="Noto Sans" w:eastAsia="Montserrat Medium" w:hAnsi="Noto Sans" w:cs="Noto Sans"/>
                <w:sz w:val="18"/>
                <w:szCs w:val="18"/>
              </w:rPr>
              <w:t xml:space="preserve"> será a partir del 01 de marzo de 2026 y hasta el 31 de diciembre de 2026.</w:t>
            </w:r>
          </w:p>
          <w:p w14:paraId="52C715E5" w14:textId="77777777" w:rsidR="00CC0522" w:rsidRPr="00942D4E" w:rsidRDefault="00CC0522" w:rsidP="00CC0522">
            <w:pPr>
              <w:tabs>
                <w:tab w:val="left" w:pos="47"/>
              </w:tabs>
              <w:ind w:right="121"/>
              <w:jc w:val="both"/>
              <w:rPr>
                <w:rFonts w:ascii="Noto Sans" w:eastAsia="Montserrat Medium" w:hAnsi="Noto Sans" w:cs="Noto Sans"/>
                <w:sz w:val="18"/>
                <w:szCs w:val="18"/>
              </w:rPr>
            </w:pPr>
          </w:p>
          <w:p w14:paraId="53B07580" w14:textId="32DF645E" w:rsidR="00884701" w:rsidRPr="00D058CA" w:rsidRDefault="00CC0522" w:rsidP="004E1CCE">
            <w:pPr>
              <w:tabs>
                <w:tab w:val="left" w:pos="47"/>
              </w:tabs>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Con fundamento en lo dispuesto en el artículo 67 de la LAASSP y 129 de su Reglamento.</w:t>
            </w:r>
          </w:p>
        </w:tc>
      </w:tr>
      <w:tr w:rsidR="00884701" w:rsidRPr="00D058CA" w14:paraId="0205CE43" w14:textId="77777777" w:rsidTr="00D96FDD">
        <w:trPr>
          <w:trHeight w:val="580"/>
        </w:trPr>
        <w:tc>
          <w:tcPr>
            <w:tcW w:w="228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17A1682" w14:textId="77777777" w:rsidR="00884701" w:rsidRPr="00D058CA" w:rsidRDefault="00884701" w:rsidP="004E1CCE">
            <w:pPr>
              <w:jc w:val="both"/>
              <w:rPr>
                <w:rFonts w:ascii="Noto Sans" w:eastAsia="Montserrat Medium" w:hAnsi="Noto Sans" w:cs="Noto Sans"/>
                <w:b/>
                <w:sz w:val="18"/>
                <w:szCs w:val="18"/>
              </w:rPr>
            </w:pPr>
            <w:r w:rsidRPr="00D058CA">
              <w:rPr>
                <w:rFonts w:ascii="Noto Sans" w:eastAsia="Montserrat Medium" w:hAnsi="Noto Sans" w:cs="Noto Sans"/>
                <w:b/>
                <w:sz w:val="18"/>
                <w:szCs w:val="18"/>
              </w:rPr>
              <w:t>Prórrogas</w:t>
            </w:r>
          </w:p>
        </w:tc>
        <w:tc>
          <w:tcPr>
            <w:tcW w:w="76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01B190" w14:textId="744EE804" w:rsidR="00884701" w:rsidRPr="00D058CA" w:rsidRDefault="00884701" w:rsidP="005E393E">
            <w:pPr>
              <w:tabs>
                <w:tab w:val="left" w:pos="47"/>
              </w:tabs>
              <w:ind w:right="121"/>
              <w:jc w:val="both"/>
              <w:rPr>
                <w:rFonts w:ascii="Noto Sans" w:eastAsia="Montserrat Medium" w:hAnsi="Noto Sans" w:cs="Noto Sans"/>
                <w:sz w:val="18"/>
                <w:szCs w:val="18"/>
              </w:rPr>
            </w:pPr>
            <w:r w:rsidRPr="00D058CA">
              <w:rPr>
                <w:rFonts w:ascii="Noto Sans" w:eastAsia="Montserrat Medium" w:hAnsi="Noto Sans" w:cs="Noto Sans"/>
                <w:sz w:val="18"/>
                <w:szCs w:val="18"/>
              </w:rPr>
              <w:t>Durante la presente contratación no se otorgarán prórrogas para el cumplimento de obligaciones.</w:t>
            </w:r>
          </w:p>
        </w:tc>
      </w:tr>
      <w:tr w:rsidR="00CC0522" w:rsidRPr="00D058CA" w14:paraId="38A95612" w14:textId="77777777" w:rsidTr="00D96FDD">
        <w:trPr>
          <w:trHeight w:val="624"/>
        </w:trPr>
        <w:tc>
          <w:tcPr>
            <w:tcW w:w="228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3C697DD" w14:textId="77777777" w:rsidR="00CC0522" w:rsidRPr="00D058CA" w:rsidRDefault="00CC0522" w:rsidP="00CC0522">
            <w:pPr>
              <w:ind w:right="53"/>
              <w:jc w:val="both"/>
              <w:rPr>
                <w:rFonts w:ascii="Noto Sans" w:eastAsia="Montserrat Medium" w:hAnsi="Noto Sans" w:cs="Noto Sans"/>
                <w:b/>
                <w:sz w:val="18"/>
                <w:szCs w:val="18"/>
              </w:rPr>
            </w:pPr>
            <w:r w:rsidRPr="00D058CA">
              <w:rPr>
                <w:rFonts w:ascii="Noto Sans" w:eastAsia="Montserrat Medium" w:hAnsi="Noto Sans" w:cs="Noto Sans"/>
                <w:b/>
                <w:sz w:val="18"/>
                <w:szCs w:val="18"/>
              </w:rPr>
              <w:t>Nombre y cargo del servidor público quien administrará y verificará el cumplimiento del instrumento contractual correspondiente, de conformidad con lo establecido en los artículos 2 fracción III Bis y 84 penúltimo párrafo del RLAASSP.</w:t>
            </w:r>
          </w:p>
        </w:tc>
        <w:tc>
          <w:tcPr>
            <w:tcW w:w="76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BCC39D" w14:textId="1885B3DB" w:rsidR="00CC0522" w:rsidRPr="00D058CA" w:rsidRDefault="00CC0522" w:rsidP="00CC0522">
            <w:pPr>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La administración del contrato se llevará a cabo por el Director de Servicios Generales, Obras y Control de Bienes, o quien lo supla o sustituya en el cargo y/o funciones.</w:t>
            </w:r>
          </w:p>
        </w:tc>
      </w:tr>
      <w:tr w:rsidR="00CC0522" w:rsidRPr="00D058CA" w14:paraId="63E494B0" w14:textId="77777777" w:rsidTr="00D96FDD">
        <w:trPr>
          <w:trHeight w:val="624"/>
        </w:trPr>
        <w:tc>
          <w:tcPr>
            <w:tcW w:w="228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357C9ED" w14:textId="500070A0" w:rsidR="00CC0522" w:rsidRPr="00D058CA" w:rsidRDefault="00CC0522" w:rsidP="00CC0522">
            <w:pPr>
              <w:pBdr>
                <w:top w:val="nil"/>
                <w:left w:val="nil"/>
                <w:bottom w:val="nil"/>
                <w:right w:val="nil"/>
                <w:between w:val="nil"/>
              </w:pBdr>
              <w:ind w:right="53"/>
              <w:jc w:val="both"/>
              <w:rPr>
                <w:rFonts w:ascii="Noto Sans" w:eastAsia="Times New Roman" w:hAnsi="Noto Sans" w:cs="Noto Sans"/>
                <w:color w:val="000000"/>
                <w:sz w:val="18"/>
                <w:szCs w:val="18"/>
              </w:rPr>
            </w:pPr>
            <w:r w:rsidRPr="00D058CA">
              <w:rPr>
                <w:rFonts w:ascii="Noto Sans" w:eastAsia="Montserrat Medium" w:hAnsi="Noto Sans" w:cs="Noto Sans"/>
                <w:b/>
                <w:color w:val="000000"/>
                <w:sz w:val="18"/>
                <w:szCs w:val="18"/>
              </w:rPr>
              <w:t>Servidor público designado por el administrador del instrumento contractual para apoyar en la supervisión de la prestación de los servicios objeto del instrumento contractual.</w:t>
            </w:r>
          </w:p>
        </w:tc>
        <w:tc>
          <w:tcPr>
            <w:tcW w:w="76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EA7DAF" w14:textId="424A665A" w:rsidR="00CC0522" w:rsidRPr="00D058CA" w:rsidRDefault="00CC0522" w:rsidP="00CC0522">
            <w:pPr>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El Administrador del Contrato se auxiliará de la Supervisora Operativa del Contrato, la Subdirectora de Servicios Generales y Mantenimiento, o quien la supla o sustituya en el cargo y/o funciones, para vigilar la correcta prestación del Servicio. </w:t>
            </w:r>
          </w:p>
        </w:tc>
      </w:tr>
    </w:tbl>
    <w:p w14:paraId="1286D5C9" w14:textId="59C43BBC" w:rsidR="00BC68F7" w:rsidRPr="00D058CA" w:rsidRDefault="00BC68F7" w:rsidP="00BC68F7">
      <w:pPr>
        <w:rPr>
          <w:rFonts w:ascii="Noto Sans" w:hAnsi="Noto Sans" w:cs="Noto Sans"/>
          <w:sz w:val="18"/>
          <w:szCs w:val="18"/>
        </w:rPr>
      </w:pPr>
    </w:p>
    <w:tbl>
      <w:tblPr>
        <w:tblStyle w:val="Tablaconcuadrcula"/>
        <w:tblW w:w="10911" w:type="dxa"/>
        <w:tblInd w:w="-1139" w:type="dxa"/>
        <w:tblLook w:val="04A0" w:firstRow="1" w:lastRow="0" w:firstColumn="1" w:lastColumn="0" w:noHBand="0" w:noVBand="1"/>
      </w:tblPr>
      <w:tblGrid>
        <w:gridCol w:w="3637"/>
        <w:gridCol w:w="3637"/>
        <w:gridCol w:w="3637"/>
      </w:tblGrid>
      <w:tr w:rsidR="00CC0522" w:rsidRPr="00942D4E" w14:paraId="105DB9A2" w14:textId="77777777" w:rsidTr="00CD2543">
        <w:trPr>
          <w:trHeight w:val="397"/>
        </w:trPr>
        <w:tc>
          <w:tcPr>
            <w:tcW w:w="3637" w:type="dxa"/>
            <w:shd w:val="clear" w:color="auto" w:fill="BFBFBF" w:themeFill="background1" w:themeFillShade="BF"/>
            <w:vAlign w:val="center"/>
          </w:tcPr>
          <w:p w14:paraId="76A9E36D" w14:textId="77777777" w:rsidR="00CC0522" w:rsidRPr="00942D4E" w:rsidRDefault="00CC0522" w:rsidP="00CD2543">
            <w:pPr>
              <w:jc w:val="center"/>
              <w:rPr>
                <w:rFonts w:ascii="Noto Sans" w:eastAsia="Montserrat" w:hAnsi="Noto Sans" w:cs="Noto Sans"/>
                <w:b/>
                <w:bCs/>
                <w:sz w:val="18"/>
                <w:szCs w:val="18"/>
              </w:rPr>
            </w:pPr>
            <w:r w:rsidRPr="00942D4E">
              <w:rPr>
                <w:rFonts w:ascii="Noto Sans" w:eastAsia="Montserrat" w:hAnsi="Noto Sans" w:cs="Noto Sans"/>
                <w:b/>
                <w:bCs/>
                <w:sz w:val="18"/>
                <w:szCs w:val="18"/>
              </w:rPr>
              <w:t>Elaboró</w:t>
            </w:r>
          </w:p>
        </w:tc>
        <w:tc>
          <w:tcPr>
            <w:tcW w:w="3637" w:type="dxa"/>
            <w:shd w:val="clear" w:color="auto" w:fill="BFBFBF" w:themeFill="background1" w:themeFillShade="BF"/>
            <w:vAlign w:val="center"/>
          </w:tcPr>
          <w:p w14:paraId="6E86CC20" w14:textId="77777777" w:rsidR="00CC0522" w:rsidRPr="00942D4E" w:rsidRDefault="00CC0522" w:rsidP="00CD2543">
            <w:pPr>
              <w:jc w:val="center"/>
              <w:rPr>
                <w:rFonts w:ascii="Noto Sans" w:eastAsia="Montserrat" w:hAnsi="Noto Sans" w:cs="Noto Sans"/>
                <w:b/>
                <w:bCs/>
                <w:sz w:val="18"/>
                <w:szCs w:val="18"/>
              </w:rPr>
            </w:pPr>
            <w:r w:rsidRPr="00942D4E">
              <w:rPr>
                <w:rFonts w:ascii="Noto Sans" w:eastAsia="Montserrat" w:hAnsi="Noto Sans" w:cs="Noto Sans"/>
                <w:b/>
                <w:bCs/>
                <w:sz w:val="18"/>
                <w:szCs w:val="18"/>
              </w:rPr>
              <w:t>Revisó</w:t>
            </w:r>
          </w:p>
        </w:tc>
        <w:tc>
          <w:tcPr>
            <w:tcW w:w="3637" w:type="dxa"/>
            <w:shd w:val="clear" w:color="auto" w:fill="BFBFBF" w:themeFill="background1" w:themeFillShade="BF"/>
            <w:vAlign w:val="center"/>
          </w:tcPr>
          <w:p w14:paraId="4451C775" w14:textId="77777777" w:rsidR="00CC0522" w:rsidRPr="00942D4E" w:rsidRDefault="00CC0522" w:rsidP="00CD2543">
            <w:pPr>
              <w:jc w:val="center"/>
              <w:rPr>
                <w:rFonts w:ascii="Noto Sans" w:eastAsia="Montserrat" w:hAnsi="Noto Sans" w:cs="Noto Sans"/>
                <w:b/>
                <w:bCs/>
                <w:sz w:val="18"/>
                <w:szCs w:val="18"/>
              </w:rPr>
            </w:pPr>
            <w:r w:rsidRPr="00942D4E">
              <w:rPr>
                <w:rFonts w:ascii="Noto Sans" w:eastAsia="Montserrat" w:hAnsi="Noto Sans" w:cs="Noto Sans"/>
                <w:b/>
                <w:bCs/>
                <w:sz w:val="18"/>
                <w:szCs w:val="18"/>
              </w:rPr>
              <w:t>Autorizó</w:t>
            </w:r>
          </w:p>
        </w:tc>
      </w:tr>
      <w:tr w:rsidR="00CC0522" w:rsidRPr="00942D4E" w14:paraId="039A13EE" w14:textId="77777777" w:rsidTr="00CD2543">
        <w:trPr>
          <w:trHeight w:val="510"/>
        </w:trPr>
        <w:tc>
          <w:tcPr>
            <w:tcW w:w="3637" w:type="dxa"/>
          </w:tcPr>
          <w:p w14:paraId="76A7456E" w14:textId="77777777" w:rsidR="00CC0522" w:rsidRPr="00942D4E" w:rsidRDefault="00CC0522" w:rsidP="00CD2543">
            <w:pPr>
              <w:spacing w:before="120"/>
              <w:jc w:val="both"/>
              <w:rPr>
                <w:rFonts w:ascii="Noto Sans" w:eastAsia="Montserrat" w:hAnsi="Noto Sans" w:cs="Noto Sans"/>
                <w:sz w:val="18"/>
                <w:szCs w:val="18"/>
              </w:rPr>
            </w:pPr>
          </w:p>
        </w:tc>
        <w:tc>
          <w:tcPr>
            <w:tcW w:w="3637" w:type="dxa"/>
          </w:tcPr>
          <w:p w14:paraId="0A1F750A" w14:textId="77777777" w:rsidR="00CC0522" w:rsidRPr="00942D4E" w:rsidRDefault="00CC0522" w:rsidP="00CD2543">
            <w:pPr>
              <w:spacing w:before="120"/>
              <w:jc w:val="both"/>
              <w:rPr>
                <w:rFonts w:ascii="Noto Sans" w:eastAsia="Montserrat" w:hAnsi="Noto Sans" w:cs="Noto Sans"/>
                <w:sz w:val="18"/>
                <w:szCs w:val="18"/>
              </w:rPr>
            </w:pPr>
          </w:p>
        </w:tc>
        <w:tc>
          <w:tcPr>
            <w:tcW w:w="3637" w:type="dxa"/>
          </w:tcPr>
          <w:p w14:paraId="73D9BFA5" w14:textId="77777777" w:rsidR="00CC0522" w:rsidRPr="00942D4E" w:rsidRDefault="00CC0522" w:rsidP="00CD2543">
            <w:pPr>
              <w:spacing w:before="120"/>
              <w:jc w:val="both"/>
              <w:rPr>
                <w:rFonts w:ascii="Noto Sans" w:eastAsia="Montserrat" w:hAnsi="Noto Sans" w:cs="Noto Sans"/>
                <w:sz w:val="18"/>
                <w:szCs w:val="18"/>
              </w:rPr>
            </w:pPr>
          </w:p>
        </w:tc>
      </w:tr>
      <w:tr w:rsidR="00CC0522" w14:paraId="151DA0FF" w14:textId="77777777" w:rsidTr="00CD2543">
        <w:tc>
          <w:tcPr>
            <w:tcW w:w="3637" w:type="dxa"/>
            <w:vAlign w:val="center"/>
          </w:tcPr>
          <w:p w14:paraId="48FB5605" w14:textId="77777777" w:rsidR="00CC0522" w:rsidRPr="00942D4E" w:rsidRDefault="00CC0522" w:rsidP="00CD2543">
            <w:pPr>
              <w:jc w:val="center"/>
              <w:rPr>
                <w:rFonts w:ascii="Noto Sans" w:eastAsia="Montserrat" w:hAnsi="Noto Sans" w:cs="Noto Sans"/>
                <w:b/>
                <w:bCs/>
                <w:sz w:val="18"/>
                <w:szCs w:val="18"/>
              </w:rPr>
            </w:pPr>
            <w:r w:rsidRPr="00942D4E">
              <w:rPr>
                <w:rFonts w:ascii="Noto Sans" w:eastAsia="Montserrat" w:hAnsi="Noto Sans" w:cs="Noto Sans"/>
                <w:b/>
                <w:bCs/>
                <w:sz w:val="18"/>
                <w:szCs w:val="18"/>
              </w:rPr>
              <w:t>Lcdo. Jesús Brayan Hernández Torres</w:t>
            </w:r>
          </w:p>
          <w:p w14:paraId="6D1FDF5F" w14:textId="77777777" w:rsidR="00CC0522" w:rsidRPr="00942D4E" w:rsidRDefault="00CC0522" w:rsidP="00CD2543">
            <w:pPr>
              <w:jc w:val="center"/>
              <w:rPr>
                <w:rFonts w:ascii="Noto Sans" w:eastAsia="Montserrat" w:hAnsi="Noto Sans" w:cs="Noto Sans"/>
                <w:b/>
                <w:bCs/>
                <w:sz w:val="18"/>
                <w:szCs w:val="18"/>
              </w:rPr>
            </w:pPr>
            <w:r w:rsidRPr="00942D4E">
              <w:rPr>
                <w:rFonts w:ascii="Noto Sans" w:eastAsia="Montserrat" w:hAnsi="Noto Sans" w:cs="Noto Sans"/>
                <w:b/>
                <w:bCs/>
                <w:sz w:val="18"/>
                <w:szCs w:val="18"/>
              </w:rPr>
              <w:t>Jefe de Departamento de Logística y Transporte</w:t>
            </w:r>
          </w:p>
        </w:tc>
        <w:tc>
          <w:tcPr>
            <w:tcW w:w="3637" w:type="dxa"/>
          </w:tcPr>
          <w:p w14:paraId="7AC92C61" w14:textId="77777777" w:rsidR="00CC0522" w:rsidRPr="00942D4E" w:rsidRDefault="00CC0522" w:rsidP="00CD2543">
            <w:pPr>
              <w:jc w:val="center"/>
              <w:rPr>
                <w:rFonts w:ascii="Noto Sans" w:eastAsia="Montserrat" w:hAnsi="Noto Sans" w:cs="Noto Sans"/>
                <w:b/>
                <w:bCs/>
                <w:sz w:val="18"/>
                <w:szCs w:val="18"/>
              </w:rPr>
            </w:pPr>
            <w:r w:rsidRPr="00942D4E">
              <w:rPr>
                <w:rFonts w:ascii="Noto Sans" w:eastAsia="Montserrat" w:hAnsi="Noto Sans" w:cs="Noto Sans"/>
                <w:b/>
                <w:bCs/>
                <w:sz w:val="18"/>
                <w:szCs w:val="18"/>
              </w:rPr>
              <w:t>Lcda. Nancy Cruz García</w:t>
            </w:r>
          </w:p>
          <w:p w14:paraId="12B88299" w14:textId="77777777" w:rsidR="00CC0522" w:rsidRPr="00942D4E" w:rsidRDefault="00CC0522" w:rsidP="00CD2543">
            <w:pPr>
              <w:jc w:val="center"/>
              <w:rPr>
                <w:rFonts w:ascii="Noto Sans" w:eastAsia="Montserrat" w:hAnsi="Noto Sans" w:cs="Noto Sans"/>
                <w:b/>
                <w:bCs/>
                <w:sz w:val="18"/>
                <w:szCs w:val="18"/>
              </w:rPr>
            </w:pPr>
            <w:r w:rsidRPr="00942D4E">
              <w:rPr>
                <w:rFonts w:ascii="Noto Sans" w:eastAsia="Montserrat" w:hAnsi="Noto Sans" w:cs="Noto Sans"/>
                <w:b/>
                <w:bCs/>
                <w:sz w:val="18"/>
                <w:szCs w:val="18"/>
              </w:rPr>
              <w:t>Subdirectora de Servicios Generales y Mantenimiento</w:t>
            </w:r>
          </w:p>
        </w:tc>
        <w:tc>
          <w:tcPr>
            <w:tcW w:w="3637" w:type="dxa"/>
          </w:tcPr>
          <w:p w14:paraId="4B76D6B6" w14:textId="77777777" w:rsidR="00CC0522" w:rsidRPr="00942D4E" w:rsidRDefault="00CC0522" w:rsidP="00CD2543">
            <w:pPr>
              <w:jc w:val="center"/>
              <w:rPr>
                <w:rFonts w:ascii="Noto Sans" w:eastAsia="Montserrat" w:hAnsi="Noto Sans" w:cs="Noto Sans"/>
                <w:b/>
                <w:bCs/>
                <w:sz w:val="18"/>
                <w:szCs w:val="18"/>
              </w:rPr>
            </w:pPr>
            <w:r w:rsidRPr="00942D4E">
              <w:rPr>
                <w:rFonts w:ascii="Noto Sans" w:eastAsia="Montserrat" w:hAnsi="Noto Sans" w:cs="Noto Sans"/>
                <w:b/>
                <w:bCs/>
                <w:sz w:val="18"/>
                <w:szCs w:val="18"/>
              </w:rPr>
              <w:t>Lcdo. Manuel Alejandro Torres Silva</w:t>
            </w:r>
          </w:p>
          <w:p w14:paraId="2917E7A0" w14:textId="77777777" w:rsidR="00CC0522" w:rsidRPr="002F4773" w:rsidRDefault="00CC0522" w:rsidP="00CD2543">
            <w:pPr>
              <w:jc w:val="center"/>
              <w:rPr>
                <w:rFonts w:ascii="Noto Sans" w:eastAsia="Montserrat" w:hAnsi="Noto Sans" w:cs="Noto Sans"/>
                <w:b/>
                <w:bCs/>
                <w:sz w:val="18"/>
                <w:szCs w:val="18"/>
              </w:rPr>
            </w:pPr>
            <w:r w:rsidRPr="00942D4E">
              <w:rPr>
                <w:rFonts w:ascii="Noto Sans" w:eastAsia="Montserrat" w:hAnsi="Noto Sans" w:cs="Noto Sans"/>
                <w:b/>
                <w:bCs/>
                <w:sz w:val="18"/>
                <w:szCs w:val="18"/>
              </w:rPr>
              <w:t>Director de Servicios Generales, Obras y Control de Bienes</w:t>
            </w:r>
          </w:p>
        </w:tc>
      </w:tr>
    </w:tbl>
    <w:p w14:paraId="2FB4EB63" w14:textId="69196507" w:rsidR="00BC68F7" w:rsidRPr="00D058CA" w:rsidRDefault="00BC68F7" w:rsidP="00D96FDD">
      <w:pPr>
        <w:tabs>
          <w:tab w:val="left" w:pos="2415"/>
        </w:tabs>
        <w:rPr>
          <w:rFonts w:ascii="Noto Sans" w:hAnsi="Noto Sans" w:cs="Noto Sans"/>
          <w:sz w:val="18"/>
          <w:szCs w:val="18"/>
        </w:rPr>
      </w:pPr>
    </w:p>
    <w:sectPr w:rsidR="00BC68F7" w:rsidRPr="00D058CA" w:rsidSect="00353659">
      <w:headerReference w:type="even" r:id="rId9"/>
      <w:headerReference w:type="default" r:id="rId10"/>
      <w:footerReference w:type="even" r:id="rId11"/>
      <w:footerReference w:type="default" r:id="rId12"/>
      <w:pgSz w:w="12240" w:h="15840"/>
      <w:pgMar w:top="2341" w:right="1701" w:bottom="1985"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090CA1" w14:textId="77777777" w:rsidR="001D72E0" w:rsidRDefault="001D72E0" w:rsidP="00A73D65">
      <w:r>
        <w:separator/>
      </w:r>
    </w:p>
  </w:endnote>
  <w:endnote w:type="continuationSeparator" w:id="0">
    <w:p w14:paraId="2418C97B" w14:textId="77777777" w:rsidR="001D72E0" w:rsidRDefault="001D72E0" w:rsidP="00A73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Noto Sans">
    <w:panose1 w:val="020B0502040504020204"/>
    <w:charset w:val="00"/>
    <w:family w:val="swiss"/>
    <w:pitch w:val="variable"/>
    <w:sig w:usb0="E00002FF" w:usb1="4000201F" w:usb2="08000029"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Times New Roman"/>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yriad Roman">
    <w:altName w:val="Cambria"/>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Montserrat Medium">
    <w:panose1 w:val="00000600000000000000"/>
    <w:charset w:val="00"/>
    <w:family w:val="auto"/>
    <w:pitch w:val="variable"/>
    <w:sig w:usb0="20000007" w:usb1="00000001" w:usb2="00000000" w:usb3="00000000" w:csb0="00000193" w:csb1="00000000"/>
  </w:font>
  <w:font w:name="Montserrat">
    <w:panose1 w:val="00000500000000000000"/>
    <w:charset w:val="00"/>
    <w:family w:val="auto"/>
    <w:pitch w:val="variable"/>
    <w:sig w:usb0="20000007" w:usb1="00000001" w:usb2="00000000" w:usb3="00000000" w:csb0="00000193" w:csb1="00000000"/>
  </w:font>
  <w:font w:name="Noto Sans Medium">
    <w:altName w:val="Calibri"/>
    <w:charset w:val="00"/>
    <w:family w:val="swiss"/>
    <w:pitch w:val="variable"/>
    <w:sig w:usb0="E00002FF" w:usb1="4000201F" w:usb2="08000029" w:usb3="00000000" w:csb0="0000019F" w:csb1="00000000"/>
  </w:font>
  <w:font w:name="Noto Sans SemiBold">
    <w:altName w:val="Calibri"/>
    <w:panose1 w:val="020B0502040504020204"/>
    <w:charset w:val="00"/>
    <w:family w:val="swiss"/>
    <w:pitch w:val="variable"/>
    <w:sig w:usb0="E00002FF" w:usb1="4000201F" w:usb2="08000029"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08361" w14:textId="68BFEB3B" w:rsidR="00FD1854" w:rsidRDefault="00B942FB">
    <w:pPr>
      <w:pStyle w:val="Piedepgina"/>
    </w:pPr>
    <w:r>
      <w:rPr>
        <w:noProof/>
      </w:rPr>
      <mc:AlternateContent>
        <mc:Choice Requires="wps">
          <w:drawing>
            <wp:anchor distT="0" distB="0" distL="114300" distR="114300" simplePos="0" relativeHeight="251671552" behindDoc="0" locked="0" layoutInCell="1" allowOverlap="1" wp14:anchorId="25B0263B" wp14:editId="38F71C3C">
              <wp:simplePos x="0" y="0"/>
              <wp:positionH relativeFrom="column">
                <wp:posOffset>1226917</wp:posOffset>
              </wp:positionH>
              <wp:positionV relativeFrom="paragraph">
                <wp:posOffset>-416689</wp:posOffset>
              </wp:positionV>
              <wp:extent cx="5075339" cy="213432"/>
              <wp:effectExtent l="0" t="0" r="0" b="0"/>
              <wp:wrapNone/>
              <wp:docPr id="517312833" name="Cuadro de texto 3"/>
              <wp:cNvGraphicFramePr/>
              <a:graphic xmlns:a="http://schemas.openxmlformats.org/drawingml/2006/main">
                <a:graphicData uri="http://schemas.microsoft.com/office/word/2010/wordprocessingShape">
                  <wps:wsp>
                    <wps:cNvSpPr txBox="1"/>
                    <wps:spPr>
                      <a:xfrm>
                        <a:off x="0" y="0"/>
                        <a:ext cx="5075339" cy="213432"/>
                      </a:xfrm>
                      <a:prstGeom prst="rect">
                        <a:avLst/>
                      </a:prstGeom>
                      <a:noFill/>
                      <a:ln w="6350">
                        <a:noFill/>
                      </a:ln>
                    </wps:spPr>
                    <wps:txbx>
                      <w:txbxContent>
                        <w:p w14:paraId="6CB10BEC" w14:textId="77777777"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www.secihti.mx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B0263B" id="_x0000_t202" coordsize="21600,21600" o:spt="202" path="m,l,21600r21600,l21600,xe">
              <v:stroke joinstyle="miter"/>
              <v:path gradientshapeok="t" o:connecttype="rect"/>
            </v:shapetype>
            <v:shape id="Cuadro de texto 3" o:spid="_x0000_s1026" type="#_x0000_t202" style="position:absolute;margin-left:96.6pt;margin-top:-32.8pt;width:399.65pt;height:16.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" filled="f" stroked="f" strokeweight=".5pt">
              <v:textbox>
                <w:txbxContent>
                  <w:p w14:paraId="6CB10BEC" w14:textId="77777777"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www.secihti.mx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4C43A9" w14:textId="6E6B66E0" w:rsidR="00A63D3E" w:rsidRDefault="00750E12">
    <w:pPr>
      <w:pStyle w:val="Piedepgina"/>
    </w:pPr>
    <w:r>
      <w:rPr>
        <w:noProof/>
      </w:rPr>
      <mc:AlternateContent>
        <mc:Choice Requires="wps">
          <w:drawing>
            <wp:anchor distT="0" distB="0" distL="114300" distR="114300" simplePos="0" relativeHeight="251667456" behindDoc="0" locked="0" layoutInCell="1" allowOverlap="1" wp14:anchorId="3D477591" wp14:editId="61691865">
              <wp:simplePos x="0" y="0"/>
              <wp:positionH relativeFrom="column">
                <wp:posOffset>1451430</wp:posOffset>
              </wp:positionH>
              <wp:positionV relativeFrom="paragraph">
                <wp:posOffset>-401320</wp:posOffset>
              </wp:positionV>
              <wp:extent cx="4633415" cy="213432"/>
              <wp:effectExtent l="0" t="0" r="0" b="0"/>
              <wp:wrapNone/>
              <wp:docPr id="683274230" name="Cuadro de texto 3"/>
              <wp:cNvGraphicFramePr/>
              <a:graphic xmlns:a="http://schemas.openxmlformats.org/drawingml/2006/main">
                <a:graphicData uri="http://schemas.microsoft.com/office/word/2010/wordprocessingShape">
                  <wps:wsp>
                    <wps:cNvSpPr txBox="1"/>
                    <wps:spPr>
                      <a:xfrm>
                        <a:off x="0" y="0"/>
                        <a:ext cx="4633415" cy="213432"/>
                      </a:xfrm>
                      <a:prstGeom prst="rect">
                        <a:avLst/>
                      </a:prstGeom>
                      <a:noFill/>
                      <a:ln w="6350">
                        <a:noFill/>
                      </a:ln>
                    </wps:spPr>
                    <wps:txbx>
                      <w:txbxContent>
                        <w:p w14:paraId="06881E69" w14:textId="7E6AA185"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www.secihti.mx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477591" id="_x0000_t202" coordsize="21600,21600" o:spt="202" path="m,l,21600r21600,l21600,xe">
              <v:stroke joinstyle="miter"/>
              <v:path gradientshapeok="t" o:connecttype="rect"/>
            </v:shapetype>
            <v:shape id="_x0000_s1027" type="#_x0000_t202" style="position:absolute;margin-left:114.3pt;margin-top:-31.6pt;width:364.85pt;height:1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" filled="f" stroked="f" strokeweight=".5pt">
              <v:textbox>
                <w:txbxContent>
                  <w:p w14:paraId="06881E69" w14:textId="7E6AA185"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www.secihti.mx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v:textbox>
            </v:shape>
          </w:pict>
        </mc:Fallback>
      </mc:AlternateContent>
    </w:r>
    <w:r w:rsidR="00353659">
      <w:rPr>
        <w:noProof/>
      </w:rPr>
      <mc:AlternateContent>
        <mc:Choice Requires="wps">
          <w:drawing>
            <wp:anchor distT="0" distB="0" distL="114300" distR="114300" simplePos="0" relativeHeight="251673600" behindDoc="0" locked="0" layoutInCell="1" allowOverlap="1" wp14:anchorId="4E9E4F76" wp14:editId="0482C365">
              <wp:simplePos x="0" y="0"/>
              <wp:positionH relativeFrom="column">
                <wp:posOffset>5015865</wp:posOffset>
              </wp:positionH>
              <wp:positionV relativeFrom="paragraph">
                <wp:posOffset>-126365</wp:posOffset>
              </wp:positionV>
              <wp:extent cx="1233805" cy="265430"/>
              <wp:effectExtent l="0" t="0" r="0" b="1270"/>
              <wp:wrapNone/>
              <wp:docPr id="987547968" name="Cuadro de texto 629216108"/>
              <wp:cNvGraphicFramePr/>
              <a:graphic xmlns:a="http://schemas.openxmlformats.org/drawingml/2006/main">
                <a:graphicData uri="http://schemas.microsoft.com/office/word/2010/wordprocessingShape">
                  <wps:wsp>
                    <wps:cNvSpPr txBox="1"/>
                    <wps:spPr>
                      <a:xfrm>
                        <a:off x="0" y="0"/>
                        <a:ext cx="1233805" cy="265430"/>
                      </a:xfrm>
                      <a:prstGeom prst="rect">
                        <a:avLst/>
                      </a:prstGeom>
                      <a:noFill/>
                      <a:ln>
                        <a:noFill/>
                      </a:ln>
                      <a:effectLst/>
                      <a:extLst>
                        <a:ext uri="{C572A759-6A51-4108-AA02-DFA0A04FC94B}">
                          <ma14:wrappingTextBoxFlag xmlns:oel="http://schemas.microsoft.com/office/2019/extlst" xmlns:w16du="http://schemas.microsoft.com/office/word/2023/wordml/word16du" xmlns:w16sdtfl="http://schemas.microsoft.com/office/word/2024/wordml/sdtformatlock"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xmlns:pic="http://schemas.openxmlformats.org/drawingml/2006/picture"/>
                        </a:ext>
                      </a:extLst>
                    </wps:spPr>
                    <wps:style>
                      <a:lnRef idx="0">
                        <a:schemeClr val="accent1"/>
                      </a:lnRef>
                      <a:fillRef idx="0">
                        <a:schemeClr val="accent1"/>
                      </a:fillRef>
                      <a:effectRef idx="0">
                        <a:schemeClr val="accent1"/>
                      </a:effectRef>
                      <a:fontRef idx="minor">
                        <a:schemeClr val="dk1"/>
                      </a:fontRef>
                    </wps:style>
                    <wps:txb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E9E4F76" id="Cuadro de texto 629216108" o:spid="_x0000_s1028" type="#_x0000_t202" style="position:absolute;margin-left:394.95pt;margin-top:-9.95pt;width:97.15pt;height:20.9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" filled="f" stroked="f">
              <v:textbo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C8CB98" w14:textId="77777777" w:rsidR="001D72E0" w:rsidRDefault="001D72E0" w:rsidP="00A73D65">
      <w:r>
        <w:separator/>
      </w:r>
    </w:p>
  </w:footnote>
  <w:footnote w:type="continuationSeparator" w:id="0">
    <w:p w14:paraId="07CBA159" w14:textId="77777777" w:rsidR="001D72E0" w:rsidRDefault="001D72E0" w:rsidP="00A73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10B2E" w14:textId="47A349EC" w:rsidR="003F49A8" w:rsidRDefault="009C602F">
    <w:pPr>
      <w:pStyle w:val="Encabezado"/>
    </w:pPr>
    <w:r>
      <w:rPr>
        <w:noProof/>
      </w:rPr>
      <w:drawing>
        <wp:anchor distT="0" distB="0" distL="114300" distR="114300" simplePos="0" relativeHeight="251669504" behindDoc="1" locked="0" layoutInCell="1" allowOverlap="1" wp14:anchorId="5E57AAD0" wp14:editId="4EBB7E3C">
          <wp:simplePos x="0" y="0"/>
          <wp:positionH relativeFrom="column">
            <wp:posOffset>-1091710</wp:posOffset>
          </wp:positionH>
          <wp:positionV relativeFrom="paragraph">
            <wp:posOffset>-449579</wp:posOffset>
          </wp:positionV>
          <wp:extent cx="7800031" cy="10094157"/>
          <wp:effectExtent l="0" t="0" r="0" b="254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950136"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1" cy="10094157"/>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1E181" w14:textId="26346BAF" w:rsidR="00A73D65" w:rsidRPr="00B67AB0" w:rsidRDefault="00750E12" w:rsidP="00B67AB0">
    <w:pPr>
      <w:pStyle w:val="Encabezado"/>
    </w:pPr>
    <w:r>
      <w:rPr>
        <w:noProof/>
      </w:rPr>
      <w:drawing>
        <wp:anchor distT="0" distB="0" distL="114300" distR="114300" simplePos="0" relativeHeight="251675648" behindDoc="1" locked="0" layoutInCell="1" allowOverlap="1" wp14:anchorId="4413E6CD" wp14:editId="44F0B0BE">
          <wp:simplePos x="0" y="0"/>
          <wp:positionH relativeFrom="column">
            <wp:posOffset>-1084997</wp:posOffset>
          </wp:positionH>
          <wp:positionV relativeFrom="paragraph">
            <wp:posOffset>-444187</wp:posOffset>
          </wp:positionV>
          <wp:extent cx="7800030" cy="10094156"/>
          <wp:effectExtent l="0" t="0" r="0" b="2540"/>
          <wp:wrapNone/>
          <wp:docPr id="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542335"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0" cy="1009415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67F52"/>
    <w:multiLevelType w:val="hybridMultilevel"/>
    <w:tmpl w:val="5FE41782"/>
    <w:lvl w:ilvl="0" w:tplc="080A000F">
      <w:start w:val="1"/>
      <w:numFmt w:val="decimal"/>
      <w:lvlText w:val="%1."/>
      <w:lvlJc w:val="left"/>
      <w:pPr>
        <w:ind w:left="845" w:hanging="360"/>
      </w:pPr>
    </w:lvl>
    <w:lvl w:ilvl="1" w:tplc="080A0019" w:tentative="1">
      <w:start w:val="1"/>
      <w:numFmt w:val="lowerLetter"/>
      <w:lvlText w:val="%2."/>
      <w:lvlJc w:val="left"/>
      <w:pPr>
        <w:ind w:left="1565" w:hanging="360"/>
      </w:pPr>
    </w:lvl>
    <w:lvl w:ilvl="2" w:tplc="080A001B" w:tentative="1">
      <w:start w:val="1"/>
      <w:numFmt w:val="lowerRoman"/>
      <w:lvlText w:val="%3."/>
      <w:lvlJc w:val="right"/>
      <w:pPr>
        <w:ind w:left="2285" w:hanging="180"/>
      </w:pPr>
    </w:lvl>
    <w:lvl w:ilvl="3" w:tplc="080A000F" w:tentative="1">
      <w:start w:val="1"/>
      <w:numFmt w:val="decimal"/>
      <w:lvlText w:val="%4."/>
      <w:lvlJc w:val="left"/>
      <w:pPr>
        <w:ind w:left="3005" w:hanging="360"/>
      </w:pPr>
    </w:lvl>
    <w:lvl w:ilvl="4" w:tplc="080A0019" w:tentative="1">
      <w:start w:val="1"/>
      <w:numFmt w:val="lowerLetter"/>
      <w:lvlText w:val="%5."/>
      <w:lvlJc w:val="left"/>
      <w:pPr>
        <w:ind w:left="3725" w:hanging="360"/>
      </w:pPr>
    </w:lvl>
    <w:lvl w:ilvl="5" w:tplc="080A001B" w:tentative="1">
      <w:start w:val="1"/>
      <w:numFmt w:val="lowerRoman"/>
      <w:lvlText w:val="%6."/>
      <w:lvlJc w:val="right"/>
      <w:pPr>
        <w:ind w:left="4445" w:hanging="180"/>
      </w:pPr>
    </w:lvl>
    <w:lvl w:ilvl="6" w:tplc="080A000F" w:tentative="1">
      <w:start w:val="1"/>
      <w:numFmt w:val="decimal"/>
      <w:lvlText w:val="%7."/>
      <w:lvlJc w:val="left"/>
      <w:pPr>
        <w:ind w:left="5165" w:hanging="360"/>
      </w:pPr>
    </w:lvl>
    <w:lvl w:ilvl="7" w:tplc="080A0019" w:tentative="1">
      <w:start w:val="1"/>
      <w:numFmt w:val="lowerLetter"/>
      <w:lvlText w:val="%8."/>
      <w:lvlJc w:val="left"/>
      <w:pPr>
        <w:ind w:left="5885" w:hanging="360"/>
      </w:pPr>
    </w:lvl>
    <w:lvl w:ilvl="8" w:tplc="080A001B" w:tentative="1">
      <w:start w:val="1"/>
      <w:numFmt w:val="lowerRoman"/>
      <w:lvlText w:val="%9."/>
      <w:lvlJc w:val="right"/>
      <w:pPr>
        <w:ind w:left="6605" w:hanging="180"/>
      </w:pPr>
    </w:lvl>
  </w:abstractNum>
  <w:abstractNum w:abstractNumId="1" w15:restartNumberingAfterBreak="0">
    <w:nsid w:val="0A800264"/>
    <w:multiLevelType w:val="hybridMultilevel"/>
    <w:tmpl w:val="DD861BA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C8B64FF"/>
    <w:multiLevelType w:val="hybridMultilevel"/>
    <w:tmpl w:val="2BD6FF60"/>
    <w:lvl w:ilvl="0" w:tplc="210669E0">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2BD5C83"/>
    <w:multiLevelType w:val="hybridMultilevel"/>
    <w:tmpl w:val="CD02413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7DE2DF8"/>
    <w:multiLevelType w:val="hybridMultilevel"/>
    <w:tmpl w:val="9DFEB16E"/>
    <w:lvl w:ilvl="0" w:tplc="080A0005">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5" w15:restartNumberingAfterBreak="0">
    <w:nsid w:val="2FE22F0F"/>
    <w:multiLevelType w:val="hybridMultilevel"/>
    <w:tmpl w:val="37D4452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12F0CCF"/>
    <w:multiLevelType w:val="multilevel"/>
    <w:tmpl w:val="3D8445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38F2FD8"/>
    <w:multiLevelType w:val="hybridMultilevel"/>
    <w:tmpl w:val="43349B00"/>
    <w:lvl w:ilvl="0" w:tplc="080A0013">
      <w:start w:val="1"/>
      <w:numFmt w:val="upperRoman"/>
      <w:lvlText w:val="%1."/>
      <w:lvlJc w:val="right"/>
      <w:pPr>
        <w:ind w:left="644" w:hanging="360"/>
      </w:pPr>
    </w:lvl>
    <w:lvl w:ilvl="1" w:tplc="080A000F">
      <w:start w:val="1"/>
      <w:numFmt w:val="decimal"/>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8" w15:restartNumberingAfterBreak="0">
    <w:nsid w:val="3B9F7C63"/>
    <w:multiLevelType w:val="multilevel"/>
    <w:tmpl w:val="429CE192"/>
    <w:lvl w:ilvl="0">
      <w:start w:val="1"/>
      <w:numFmt w:val="lowerLetter"/>
      <w:pStyle w:val="Listaconvietas"/>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10" w15:restartNumberingAfterBreak="0">
    <w:nsid w:val="4BB056BE"/>
    <w:multiLevelType w:val="hybridMultilevel"/>
    <w:tmpl w:val="D9B0C98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4BBB1821"/>
    <w:multiLevelType w:val="hybridMultilevel"/>
    <w:tmpl w:val="D5B4D7E6"/>
    <w:lvl w:ilvl="0" w:tplc="080A0005">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2" w15:restartNumberingAfterBreak="0">
    <w:nsid w:val="4D673508"/>
    <w:multiLevelType w:val="hybridMultilevel"/>
    <w:tmpl w:val="B552B67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58FD3C2A"/>
    <w:multiLevelType w:val="hybridMultilevel"/>
    <w:tmpl w:val="468E1D5E"/>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77B51B6A"/>
    <w:multiLevelType w:val="hybridMultilevel"/>
    <w:tmpl w:val="09FAF74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77E96705"/>
    <w:multiLevelType w:val="hybridMultilevel"/>
    <w:tmpl w:val="FEE07980"/>
    <w:lvl w:ilvl="0" w:tplc="080A000F">
      <w:start w:val="1"/>
      <w:numFmt w:val="decimal"/>
      <w:lvlText w:val="%1."/>
      <w:lvlJc w:val="left"/>
      <w:pPr>
        <w:ind w:left="845" w:hanging="360"/>
      </w:pPr>
    </w:lvl>
    <w:lvl w:ilvl="1" w:tplc="080A0019" w:tentative="1">
      <w:start w:val="1"/>
      <w:numFmt w:val="lowerLetter"/>
      <w:lvlText w:val="%2."/>
      <w:lvlJc w:val="left"/>
      <w:pPr>
        <w:ind w:left="1565" w:hanging="360"/>
      </w:pPr>
    </w:lvl>
    <w:lvl w:ilvl="2" w:tplc="080A001B" w:tentative="1">
      <w:start w:val="1"/>
      <w:numFmt w:val="lowerRoman"/>
      <w:lvlText w:val="%3."/>
      <w:lvlJc w:val="right"/>
      <w:pPr>
        <w:ind w:left="2285" w:hanging="180"/>
      </w:pPr>
    </w:lvl>
    <w:lvl w:ilvl="3" w:tplc="080A000F" w:tentative="1">
      <w:start w:val="1"/>
      <w:numFmt w:val="decimal"/>
      <w:lvlText w:val="%4."/>
      <w:lvlJc w:val="left"/>
      <w:pPr>
        <w:ind w:left="3005" w:hanging="360"/>
      </w:pPr>
    </w:lvl>
    <w:lvl w:ilvl="4" w:tplc="080A0019" w:tentative="1">
      <w:start w:val="1"/>
      <w:numFmt w:val="lowerLetter"/>
      <w:lvlText w:val="%5."/>
      <w:lvlJc w:val="left"/>
      <w:pPr>
        <w:ind w:left="3725" w:hanging="360"/>
      </w:pPr>
    </w:lvl>
    <w:lvl w:ilvl="5" w:tplc="080A001B" w:tentative="1">
      <w:start w:val="1"/>
      <w:numFmt w:val="lowerRoman"/>
      <w:lvlText w:val="%6."/>
      <w:lvlJc w:val="right"/>
      <w:pPr>
        <w:ind w:left="4445" w:hanging="180"/>
      </w:pPr>
    </w:lvl>
    <w:lvl w:ilvl="6" w:tplc="080A000F" w:tentative="1">
      <w:start w:val="1"/>
      <w:numFmt w:val="decimal"/>
      <w:lvlText w:val="%7."/>
      <w:lvlJc w:val="left"/>
      <w:pPr>
        <w:ind w:left="5165" w:hanging="360"/>
      </w:pPr>
    </w:lvl>
    <w:lvl w:ilvl="7" w:tplc="080A0019" w:tentative="1">
      <w:start w:val="1"/>
      <w:numFmt w:val="lowerLetter"/>
      <w:lvlText w:val="%8."/>
      <w:lvlJc w:val="left"/>
      <w:pPr>
        <w:ind w:left="5885" w:hanging="360"/>
      </w:pPr>
    </w:lvl>
    <w:lvl w:ilvl="8" w:tplc="080A001B" w:tentative="1">
      <w:start w:val="1"/>
      <w:numFmt w:val="lowerRoman"/>
      <w:lvlText w:val="%9."/>
      <w:lvlJc w:val="right"/>
      <w:pPr>
        <w:ind w:left="6605" w:hanging="180"/>
      </w:pPr>
    </w:lvl>
  </w:abstractNum>
  <w:abstractNum w:abstractNumId="16" w15:restartNumberingAfterBreak="0">
    <w:nsid w:val="78577F46"/>
    <w:multiLevelType w:val="hybridMultilevel"/>
    <w:tmpl w:val="6226D11C"/>
    <w:lvl w:ilvl="0" w:tplc="080A0005">
      <w:start w:val="1"/>
      <w:numFmt w:val="bullet"/>
      <w:lvlText w:val=""/>
      <w:lvlJc w:val="left"/>
      <w:pPr>
        <w:ind w:left="720" w:hanging="360"/>
      </w:pPr>
      <w:rPr>
        <w:rFonts w:ascii="Wingdings" w:hAnsi="Wingdings" w:hint="default"/>
      </w:rPr>
    </w:lvl>
    <w:lvl w:ilvl="1" w:tplc="DD2ED05C">
      <w:start w:val="1"/>
      <w:numFmt w:val="bullet"/>
      <w:lvlText w:val="•"/>
      <w:lvlJc w:val="left"/>
      <w:pPr>
        <w:ind w:left="1785" w:hanging="705"/>
      </w:pPr>
      <w:rPr>
        <w:rFonts w:ascii="Noto Sans" w:eastAsiaTheme="minorEastAsia" w:hAnsi="Noto Sans" w:cs="Noto San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9"/>
  </w:num>
  <w:num w:numId="4">
    <w:abstractNumId w:val="7"/>
  </w:num>
  <w:num w:numId="5">
    <w:abstractNumId w:val="4"/>
  </w:num>
  <w:num w:numId="6">
    <w:abstractNumId w:val="11"/>
  </w:num>
  <w:num w:numId="7">
    <w:abstractNumId w:val="2"/>
  </w:num>
  <w:num w:numId="8">
    <w:abstractNumId w:val="16"/>
  </w:num>
  <w:num w:numId="9">
    <w:abstractNumId w:val="1"/>
  </w:num>
  <w:num w:numId="10">
    <w:abstractNumId w:val="3"/>
  </w:num>
  <w:num w:numId="11">
    <w:abstractNumId w:val="13"/>
  </w:num>
  <w:num w:numId="12">
    <w:abstractNumId w:val="10"/>
  </w:num>
  <w:num w:numId="13">
    <w:abstractNumId w:val="14"/>
  </w:num>
  <w:num w:numId="14">
    <w:abstractNumId w:val="12"/>
  </w:num>
  <w:num w:numId="15">
    <w:abstractNumId w:val="5"/>
  </w:num>
  <w:num w:numId="16">
    <w:abstractNumId w:val="15"/>
  </w:num>
  <w:num w:numId="17">
    <w:abstractNumId w:val="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mirrorMargins/>
  <w:defaultTabStop w:val="709"/>
  <w:hyphenationZone w:val="425"/>
  <w:drawingGridHorizontalSpacing w:val="120"/>
  <w:displayHorizontalDrawingGridEvery w:val="2"/>
  <w:displayVerticalDrawingGridEvery w:val="2"/>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16E"/>
    <w:rsid w:val="000016F7"/>
    <w:rsid w:val="00007C78"/>
    <w:rsid w:val="00017C61"/>
    <w:rsid w:val="00023AA0"/>
    <w:rsid w:val="00023AD8"/>
    <w:rsid w:val="00026F78"/>
    <w:rsid w:val="000275C2"/>
    <w:rsid w:val="00027FEE"/>
    <w:rsid w:val="00036662"/>
    <w:rsid w:val="0006184A"/>
    <w:rsid w:val="000A5D0B"/>
    <w:rsid w:val="000B3D5A"/>
    <w:rsid w:val="000E7ECF"/>
    <w:rsid w:val="0010241C"/>
    <w:rsid w:val="0012471F"/>
    <w:rsid w:val="00127A21"/>
    <w:rsid w:val="0013559C"/>
    <w:rsid w:val="00156A3E"/>
    <w:rsid w:val="00161740"/>
    <w:rsid w:val="00180A38"/>
    <w:rsid w:val="00184325"/>
    <w:rsid w:val="00184EF4"/>
    <w:rsid w:val="00187462"/>
    <w:rsid w:val="001A0980"/>
    <w:rsid w:val="001A4AC9"/>
    <w:rsid w:val="001A64F4"/>
    <w:rsid w:val="001B1037"/>
    <w:rsid w:val="001B1841"/>
    <w:rsid w:val="001C366E"/>
    <w:rsid w:val="001D4217"/>
    <w:rsid w:val="001D72E0"/>
    <w:rsid w:val="001F1961"/>
    <w:rsid w:val="00207401"/>
    <w:rsid w:val="00241DA5"/>
    <w:rsid w:val="002507C8"/>
    <w:rsid w:val="00256B1D"/>
    <w:rsid w:val="00261F41"/>
    <w:rsid w:val="002871E1"/>
    <w:rsid w:val="0029542D"/>
    <w:rsid w:val="002A1234"/>
    <w:rsid w:val="002A2E7B"/>
    <w:rsid w:val="002C293A"/>
    <w:rsid w:val="002D0033"/>
    <w:rsid w:val="002D60F5"/>
    <w:rsid w:val="002E2142"/>
    <w:rsid w:val="0030476A"/>
    <w:rsid w:val="00310482"/>
    <w:rsid w:val="0033055B"/>
    <w:rsid w:val="00334EF3"/>
    <w:rsid w:val="00340636"/>
    <w:rsid w:val="00353659"/>
    <w:rsid w:val="00363222"/>
    <w:rsid w:val="003673CE"/>
    <w:rsid w:val="00370465"/>
    <w:rsid w:val="0037505C"/>
    <w:rsid w:val="00377FE5"/>
    <w:rsid w:val="003800D4"/>
    <w:rsid w:val="00387A1C"/>
    <w:rsid w:val="003A40C5"/>
    <w:rsid w:val="003B6BE4"/>
    <w:rsid w:val="003C1864"/>
    <w:rsid w:val="003D1BBE"/>
    <w:rsid w:val="003D3B4D"/>
    <w:rsid w:val="003D416E"/>
    <w:rsid w:val="003E1335"/>
    <w:rsid w:val="003E2D5A"/>
    <w:rsid w:val="003F49A8"/>
    <w:rsid w:val="00447239"/>
    <w:rsid w:val="00447C26"/>
    <w:rsid w:val="00454479"/>
    <w:rsid w:val="0045709C"/>
    <w:rsid w:val="00477F45"/>
    <w:rsid w:val="00483507"/>
    <w:rsid w:val="00497490"/>
    <w:rsid w:val="004A29CB"/>
    <w:rsid w:val="004A4C4E"/>
    <w:rsid w:val="004D146C"/>
    <w:rsid w:val="004D4BF4"/>
    <w:rsid w:val="004E588B"/>
    <w:rsid w:val="00512894"/>
    <w:rsid w:val="00515A42"/>
    <w:rsid w:val="005404EF"/>
    <w:rsid w:val="00545B82"/>
    <w:rsid w:val="005B516B"/>
    <w:rsid w:val="005C1A7C"/>
    <w:rsid w:val="005D14D4"/>
    <w:rsid w:val="005D35E6"/>
    <w:rsid w:val="005D3891"/>
    <w:rsid w:val="005E393E"/>
    <w:rsid w:val="005F3347"/>
    <w:rsid w:val="00626EE3"/>
    <w:rsid w:val="00631824"/>
    <w:rsid w:val="006322C1"/>
    <w:rsid w:val="00637A32"/>
    <w:rsid w:val="00652CCC"/>
    <w:rsid w:val="00654008"/>
    <w:rsid w:val="00660B85"/>
    <w:rsid w:val="00681882"/>
    <w:rsid w:val="00684B5C"/>
    <w:rsid w:val="00694442"/>
    <w:rsid w:val="006A65E1"/>
    <w:rsid w:val="006C0425"/>
    <w:rsid w:val="006C3B4E"/>
    <w:rsid w:val="006E1B0D"/>
    <w:rsid w:val="007036BF"/>
    <w:rsid w:val="00714C0D"/>
    <w:rsid w:val="00720A42"/>
    <w:rsid w:val="00737F08"/>
    <w:rsid w:val="007421E3"/>
    <w:rsid w:val="00750E12"/>
    <w:rsid w:val="007738F7"/>
    <w:rsid w:val="00777459"/>
    <w:rsid w:val="0078195E"/>
    <w:rsid w:val="007A1677"/>
    <w:rsid w:val="007B74AD"/>
    <w:rsid w:val="007B795A"/>
    <w:rsid w:val="007C0A8C"/>
    <w:rsid w:val="007C101E"/>
    <w:rsid w:val="007D716C"/>
    <w:rsid w:val="007D77D1"/>
    <w:rsid w:val="007E4631"/>
    <w:rsid w:val="007E5888"/>
    <w:rsid w:val="007F065D"/>
    <w:rsid w:val="007F0D23"/>
    <w:rsid w:val="00827AA2"/>
    <w:rsid w:val="00831EE7"/>
    <w:rsid w:val="008330E9"/>
    <w:rsid w:val="00834146"/>
    <w:rsid w:val="00847096"/>
    <w:rsid w:val="008823E8"/>
    <w:rsid w:val="00884701"/>
    <w:rsid w:val="008A772A"/>
    <w:rsid w:val="008B2371"/>
    <w:rsid w:val="008C03A5"/>
    <w:rsid w:val="008D479B"/>
    <w:rsid w:val="008D5A02"/>
    <w:rsid w:val="008F14AF"/>
    <w:rsid w:val="00904CC6"/>
    <w:rsid w:val="0090550A"/>
    <w:rsid w:val="009066A7"/>
    <w:rsid w:val="00906978"/>
    <w:rsid w:val="00907F1C"/>
    <w:rsid w:val="00913067"/>
    <w:rsid w:val="00932C27"/>
    <w:rsid w:val="00937C98"/>
    <w:rsid w:val="00942415"/>
    <w:rsid w:val="00944052"/>
    <w:rsid w:val="00955537"/>
    <w:rsid w:val="00973FB2"/>
    <w:rsid w:val="00976253"/>
    <w:rsid w:val="00991DCF"/>
    <w:rsid w:val="009A5553"/>
    <w:rsid w:val="009C12D6"/>
    <w:rsid w:val="009C602F"/>
    <w:rsid w:val="009D1D04"/>
    <w:rsid w:val="009F2BA1"/>
    <w:rsid w:val="00A04166"/>
    <w:rsid w:val="00A0555C"/>
    <w:rsid w:val="00A07674"/>
    <w:rsid w:val="00A07ABC"/>
    <w:rsid w:val="00A10C58"/>
    <w:rsid w:val="00A12416"/>
    <w:rsid w:val="00A301D7"/>
    <w:rsid w:val="00A308A7"/>
    <w:rsid w:val="00A314BF"/>
    <w:rsid w:val="00A57FF1"/>
    <w:rsid w:val="00A63D3E"/>
    <w:rsid w:val="00A7157D"/>
    <w:rsid w:val="00A730CD"/>
    <w:rsid w:val="00A73D65"/>
    <w:rsid w:val="00A8003E"/>
    <w:rsid w:val="00A8457A"/>
    <w:rsid w:val="00A85F38"/>
    <w:rsid w:val="00AA088F"/>
    <w:rsid w:val="00AA3D00"/>
    <w:rsid w:val="00AB0DA4"/>
    <w:rsid w:val="00AB125D"/>
    <w:rsid w:val="00AD4200"/>
    <w:rsid w:val="00AD62A9"/>
    <w:rsid w:val="00AE172C"/>
    <w:rsid w:val="00AE227D"/>
    <w:rsid w:val="00AE2557"/>
    <w:rsid w:val="00B21938"/>
    <w:rsid w:val="00B4351D"/>
    <w:rsid w:val="00B541BC"/>
    <w:rsid w:val="00B57D1A"/>
    <w:rsid w:val="00B57D25"/>
    <w:rsid w:val="00B60D1A"/>
    <w:rsid w:val="00B67AB0"/>
    <w:rsid w:val="00B70207"/>
    <w:rsid w:val="00B72D65"/>
    <w:rsid w:val="00B87C85"/>
    <w:rsid w:val="00B942FB"/>
    <w:rsid w:val="00BB21A6"/>
    <w:rsid w:val="00BB2DFF"/>
    <w:rsid w:val="00BC43BD"/>
    <w:rsid w:val="00BC68F7"/>
    <w:rsid w:val="00C02E98"/>
    <w:rsid w:val="00C03AC6"/>
    <w:rsid w:val="00C23B9E"/>
    <w:rsid w:val="00C279A3"/>
    <w:rsid w:val="00C30849"/>
    <w:rsid w:val="00C371E1"/>
    <w:rsid w:val="00C465FE"/>
    <w:rsid w:val="00C6585A"/>
    <w:rsid w:val="00C67047"/>
    <w:rsid w:val="00C74AB4"/>
    <w:rsid w:val="00C900F8"/>
    <w:rsid w:val="00C90CED"/>
    <w:rsid w:val="00CB7D4F"/>
    <w:rsid w:val="00CC0522"/>
    <w:rsid w:val="00CD05AE"/>
    <w:rsid w:val="00CD33C8"/>
    <w:rsid w:val="00CD4565"/>
    <w:rsid w:val="00CD5704"/>
    <w:rsid w:val="00CE3B70"/>
    <w:rsid w:val="00CE3E99"/>
    <w:rsid w:val="00D0216E"/>
    <w:rsid w:val="00D02DE4"/>
    <w:rsid w:val="00D058CA"/>
    <w:rsid w:val="00D1354D"/>
    <w:rsid w:val="00D23576"/>
    <w:rsid w:val="00D47309"/>
    <w:rsid w:val="00D84E05"/>
    <w:rsid w:val="00D96FDD"/>
    <w:rsid w:val="00DB53A4"/>
    <w:rsid w:val="00DC18FA"/>
    <w:rsid w:val="00DC4339"/>
    <w:rsid w:val="00DC4CF2"/>
    <w:rsid w:val="00DC73DB"/>
    <w:rsid w:val="00DE6D19"/>
    <w:rsid w:val="00E02933"/>
    <w:rsid w:val="00E07B96"/>
    <w:rsid w:val="00E155A4"/>
    <w:rsid w:val="00E32407"/>
    <w:rsid w:val="00E54733"/>
    <w:rsid w:val="00E70FCA"/>
    <w:rsid w:val="00E77341"/>
    <w:rsid w:val="00E93867"/>
    <w:rsid w:val="00EA7290"/>
    <w:rsid w:val="00EA7EEA"/>
    <w:rsid w:val="00EB0C3B"/>
    <w:rsid w:val="00EB407F"/>
    <w:rsid w:val="00ED303E"/>
    <w:rsid w:val="00EE053F"/>
    <w:rsid w:val="00EE5F10"/>
    <w:rsid w:val="00F07075"/>
    <w:rsid w:val="00F10B2D"/>
    <w:rsid w:val="00F13A86"/>
    <w:rsid w:val="00F1488A"/>
    <w:rsid w:val="00F20D3A"/>
    <w:rsid w:val="00F24915"/>
    <w:rsid w:val="00F302BF"/>
    <w:rsid w:val="00F321DC"/>
    <w:rsid w:val="00F3312F"/>
    <w:rsid w:val="00F401F9"/>
    <w:rsid w:val="00F5393B"/>
    <w:rsid w:val="00F56BF5"/>
    <w:rsid w:val="00F57CF5"/>
    <w:rsid w:val="00F70A0E"/>
    <w:rsid w:val="00F745B2"/>
    <w:rsid w:val="00F945F2"/>
    <w:rsid w:val="00FB5F3C"/>
    <w:rsid w:val="00FB6BA2"/>
    <w:rsid w:val="00FC1479"/>
    <w:rsid w:val="00FC34D9"/>
    <w:rsid w:val="00FD1854"/>
    <w:rsid w:val="00FD3013"/>
    <w:rsid w:val="00FD754F"/>
    <w:rsid w:val="00FD75E1"/>
    <w:rsid w:val="00FE1CD7"/>
    <w:rsid w:val="00FF06FA"/>
    <w:rsid w:val="00FF5D4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58B1EA0C"/>
  <w15:chartTrackingRefBased/>
  <w15:docId w15:val="{0F17CD5A-1E39-D544-8E33-A6309B43A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6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lang w:val="es-ES"/>
    </w:rPr>
  </w:style>
  <w:style w:type="paragraph" w:styleId="Ttulo1">
    <w:name w:val="heading 1"/>
    <w:aliases w:val="Remite"/>
    <w:basedOn w:val="Normal"/>
    <w:next w:val="Normal"/>
    <w:link w:val="Ttulo1Car"/>
    <w:uiPriority w:val="9"/>
    <w:qFormat/>
    <w:rsid w:val="00A308A7"/>
    <w:pPr>
      <w:keepNext/>
      <w:spacing w:before="240" w:after="60"/>
      <w:jc w:val="center"/>
      <w:outlineLvl w:val="0"/>
    </w:pPr>
    <w:rPr>
      <w:rFonts w:ascii="Calibri" w:eastAsia="Times New Roman" w:hAnsi="Calibri" w:cs="Times New Roman"/>
      <w:b/>
      <w:bCs/>
      <w:kern w:val="32"/>
      <w:szCs w:val="32"/>
      <w:lang w:val="es-ES_tradnl" w:eastAsia="es-ES"/>
    </w:rPr>
  </w:style>
  <w:style w:type="paragraph" w:styleId="Ttulo2">
    <w:name w:val="heading 2"/>
    <w:aliases w:val="Núm Oficio"/>
    <w:basedOn w:val="Normal"/>
    <w:next w:val="Normal"/>
    <w:link w:val="Ttulo2Car"/>
    <w:uiPriority w:val="9"/>
    <w:unhideWhenUsed/>
    <w:qFormat/>
    <w:rsid w:val="00A308A7"/>
    <w:pPr>
      <w:keepNext/>
      <w:spacing w:before="240" w:after="60"/>
      <w:outlineLvl w:val="1"/>
    </w:pPr>
    <w:rPr>
      <w:rFonts w:ascii="Calibri" w:eastAsia="Times New Roman" w:hAnsi="Calibri" w:cs="Times New Roman"/>
      <w:bCs/>
      <w:iCs/>
      <w:szCs w:val="28"/>
      <w:lang w:val="es-ES_tradnl" w:eastAsia="es-ES"/>
    </w:rPr>
  </w:style>
  <w:style w:type="paragraph" w:styleId="Ttulo3">
    <w:name w:val="heading 3"/>
    <w:basedOn w:val="Normal"/>
    <w:next w:val="Normal"/>
    <w:link w:val="Ttulo3Car"/>
    <w:rsid w:val="00A308A7"/>
    <w:pPr>
      <w:keepNext/>
      <w:keepLines/>
      <w:spacing w:before="280" w:after="80"/>
      <w:outlineLvl w:val="2"/>
    </w:pPr>
    <w:rPr>
      <w:rFonts w:ascii="Cambria" w:eastAsia="Cambria" w:hAnsi="Cambria" w:cs="Cambria"/>
      <w:b/>
      <w:sz w:val="28"/>
      <w:szCs w:val="28"/>
      <w:lang w:val="es-MX" w:eastAsia="es-MX"/>
    </w:rPr>
  </w:style>
  <w:style w:type="paragraph" w:styleId="Ttulo4">
    <w:name w:val="heading 4"/>
    <w:basedOn w:val="Normal"/>
    <w:next w:val="Normal"/>
    <w:link w:val="Ttulo4Car"/>
    <w:rsid w:val="00A308A7"/>
    <w:pPr>
      <w:keepNext/>
      <w:keepLines/>
      <w:spacing w:before="240" w:after="40"/>
      <w:outlineLvl w:val="3"/>
    </w:pPr>
    <w:rPr>
      <w:rFonts w:ascii="Cambria" w:eastAsia="Cambria" w:hAnsi="Cambria" w:cs="Cambria"/>
      <w:b/>
      <w:lang w:val="es-MX" w:eastAsia="es-MX"/>
    </w:rPr>
  </w:style>
  <w:style w:type="paragraph" w:styleId="Ttulo5">
    <w:name w:val="heading 5"/>
    <w:basedOn w:val="Normal"/>
    <w:next w:val="Normal"/>
    <w:link w:val="Ttulo5Car"/>
    <w:rsid w:val="00A308A7"/>
    <w:pPr>
      <w:keepNext/>
      <w:keepLines/>
      <w:spacing w:before="220" w:after="40"/>
      <w:outlineLvl w:val="4"/>
    </w:pPr>
    <w:rPr>
      <w:rFonts w:ascii="Cambria" w:eastAsia="Cambria" w:hAnsi="Cambria" w:cs="Cambria"/>
      <w:b/>
      <w:sz w:val="22"/>
      <w:szCs w:val="22"/>
      <w:lang w:val="es-MX" w:eastAsia="es-MX"/>
    </w:rPr>
  </w:style>
  <w:style w:type="paragraph" w:styleId="Ttulo6">
    <w:name w:val="heading 6"/>
    <w:basedOn w:val="Normal"/>
    <w:next w:val="Normal"/>
    <w:link w:val="Ttulo6Car"/>
    <w:rsid w:val="00A308A7"/>
    <w:pPr>
      <w:keepNext/>
      <w:keepLines/>
      <w:spacing w:before="200" w:after="40"/>
      <w:outlineLvl w:val="5"/>
    </w:pPr>
    <w:rPr>
      <w:rFonts w:ascii="Cambria" w:eastAsia="Cambria" w:hAnsi="Cambria" w:cs="Cambria"/>
      <w:b/>
      <w:sz w:val="20"/>
      <w:szCs w:val="20"/>
      <w:lang w:val="es-MX" w:eastAsia="es-MX"/>
    </w:rPr>
  </w:style>
  <w:style w:type="paragraph" w:styleId="Ttulo8">
    <w:name w:val="heading 8"/>
    <w:basedOn w:val="Normal"/>
    <w:next w:val="Normal"/>
    <w:link w:val="Ttulo8Car"/>
    <w:uiPriority w:val="9"/>
    <w:semiHidden/>
    <w:unhideWhenUsed/>
    <w:qFormat/>
    <w:rsid w:val="00A308A7"/>
    <w:pPr>
      <w:keepNext/>
      <w:keepLines/>
      <w:spacing w:before="200"/>
      <w:outlineLvl w:val="7"/>
    </w:pPr>
    <w:rPr>
      <w:rFonts w:ascii="Cambria" w:eastAsia="Times New Roman" w:hAnsi="Cambria" w:cs="Times New Roman"/>
      <w:color w:val="404040"/>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base,*Header, Car3,Header Char, Car Char4, Car5 Char,Car3,Car51,bases I,Car Char4,Car5 Char,Encabezado Car Car,En-tête 1.1,En-tÍte 1.1,En-tÕte 1.1,En-t’te 1.1,En-títe 1.1,h,Car,encabezado Car Car,ITT i,he,even,Header/Footer"/>
    <w:basedOn w:val="Normal"/>
    <w:link w:val="EncabezadoCar"/>
    <w:uiPriority w:val="99"/>
    <w:unhideWhenUsed/>
    <w:rsid w:val="00A73D65"/>
    <w:pPr>
      <w:tabs>
        <w:tab w:val="center" w:pos="4419"/>
        <w:tab w:val="right" w:pos="8838"/>
      </w:tabs>
    </w:pPr>
  </w:style>
  <w:style w:type="character" w:customStyle="1" w:styleId="EncabezadoCar">
    <w:name w:val="Encabezado Car"/>
    <w:aliases w:val="encabezado Car,base Car,*Header Car, Car3 Car,Header Char Car, Car Char4 Car, Car5 Char Car,Car3 Car,Car51 Car,bases I Car,Car Char4 Car,Car5 Char Car,Encabezado Car Car Car,En-tête 1.1 Car,En-tÍte 1.1 Car,En-tÕte 1.1 Car,En-t’te 1.1 Car"/>
    <w:basedOn w:val="Fuentedeprrafopredeter"/>
    <w:link w:val="Encabezado"/>
    <w:uiPriority w:val="99"/>
    <w:rsid w:val="00A73D65"/>
    <w:rPr>
      <w:rFonts w:eastAsiaTheme="minorEastAsia"/>
      <w:lang w:val="es-ES"/>
    </w:rPr>
  </w:style>
  <w:style w:type="paragraph" w:styleId="Piedepgina">
    <w:name w:val="footer"/>
    <w:basedOn w:val="Normal"/>
    <w:link w:val="PiedepginaCar"/>
    <w:uiPriority w:val="99"/>
    <w:unhideWhenUsed/>
    <w:rsid w:val="00A73D65"/>
    <w:pPr>
      <w:tabs>
        <w:tab w:val="center" w:pos="4419"/>
        <w:tab w:val="right" w:pos="8838"/>
      </w:tabs>
    </w:pPr>
  </w:style>
  <w:style w:type="character" w:customStyle="1" w:styleId="PiedepginaCar">
    <w:name w:val="Pie de página Car"/>
    <w:basedOn w:val="Fuentedeprrafopredeter"/>
    <w:link w:val="Piedepgina"/>
    <w:uiPriority w:val="99"/>
    <w:rsid w:val="00A73D65"/>
    <w:rPr>
      <w:rFonts w:eastAsiaTheme="minorEastAsia"/>
      <w:lang w:val="es-ES"/>
    </w:rPr>
  </w:style>
  <w:style w:type="character" w:customStyle="1" w:styleId="Ttulo1Car">
    <w:name w:val="Título 1 Car"/>
    <w:aliases w:val="Remite Car"/>
    <w:basedOn w:val="Fuentedeprrafopredeter"/>
    <w:link w:val="Ttulo1"/>
    <w:uiPriority w:val="9"/>
    <w:rsid w:val="00A308A7"/>
    <w:rPr>
      <w:rFonts w:ascii="Calibri" w:eastAsia="Times New Roman" w:hAnsi="Calibri" w:cs="Times New Roman"/>
      <w:b/>
      <w:bCs/>
      <w:kern w:val="32"/>
      <w:szCs w:val="32"/>
      <w:lang w:val="es-ES_tradnl" w:eastAsia="es-ES"/>
    </w:rPr>
  </w:style>
  <w:style w:type="character" w:customStyle="1" w:styleId="Ttulo2Car">
    <w:name w:val="Título 2 Car"/>
    <w:aliases w:val="Núm Oficio Car"/>
    <w:basedOn w:val="Fuentedeprrafopredeter"/>
    <w:link w:val="Ttulo2"/>
    <w:uiPriority w:val="9"/>
    <w:rsid w:val="00A308A7"/>
    <w:rPr>
      <w:rFonts w:ascii="Calibri" w:eastAsia="Times New Roman" w:hAnsi="Calibri" w:cs="Times New Roman"/>
      <w:bCs/>
      <w:iCs/>
      <w:szCs w:val="28"/>
      <w:lang w:val="es-ES_tradnl" w:eastAsia="es-ES"/>
    </w:rPr>
  </w:style>
  <w:style w:type="character" w:customStyle="1" w:styleId="Ttulo3Car">
    <w:name w:val="Título 3 Car"/>
    <w:basedOn w:val="Fuentedeprrafopredeter"/>
    <w:link w:val="Ttulo3"/>
    <w:rsid w:val="00A308A7"/>
    <w:rPr>
      <w:rFonts w:ascii="Cambria" w:eastAsia="Cambria" w:hAnsi="Cambria" w:cs="Cambria"/>
      <w:b/>
      <w:sz w:val="28"/>
      <w:szCs w:val="28"/>
      <w:lang w:eastAsia="es-MX"/>
    </w:rPr>
  </w:style>
  <w:style w:type="character" w:customStyle="1" w:styleId="Ttulo4Car">
    <w:name w:val="Título 4 Car"/>
    <w:basedOn w:val="Fuentedeprrafopredeter"/>
    <w:link w:val="Ttulo4"/>
    <w:rsid w:val="00A308A7"/>
    <w:rPr>
      <w:rFonts w:ascii="Cambria" w:eastAsia="Cambria" w:hAnsi="Cambria" w:cs="Cambria"/>
      <w:b/>
      <w:lang w:eastAsia="es-MX"/>
    </w:rPr>
  </w:style>
  <w:style w:type="character" w:customStyle="1" w:styleId="Ttulo5Car">
    <w:name w:val="Título 5 Car"/>
    <w:basedOn w:val="Fuentedeprrafopredeter"/>
    <w:link w:val="Ttulo5"/>
    <w:rsid w:val="00A308A7"/>
    <w:rPr>
      <w:rFonts w:ascii="Cambria" w:eastAsia="Cambria" w:hAnsi="Cambria" w:cs="Cambria"/>
      <w:b/>
      <w:sz w:val="22"/>
      <w:szCs w:val="22"/>
      <w:lang w:eastAsia="es-MX"/>
    </w:rPr>
  </w:style>
  <w:style w:type="character" w:customStyle="1" w:styleId="Ttulo6Car">
    <w:name w:val="Título 6 Car"/>
    <w:basedOn w:val="Fuentedeprrafopredeter"/>
    <w:link w:val="Ttulo6"/>
    <w:rsid w:val="00A308A7"/>
    <w:rPr>
      <w:rFonts w:ascii="Cambria" w:eastAsia="Cambria" w:hAnsi="Cambria" w:cs="Cambria"/>
      <w:b/>
      <w:sz w:val="20"/>
      <w:szCs w:val="20"/>
      <w:lang w:eastAsia="es-MX"/>
    </w:rPr>
  </w:style>
  <w:style w:type="character" w:customStyle="1" w:styleId="Ttulo8Car">
    <w:name w:val="Título 8 Car"/>
    <w:basedOn w:val="Fuentedeprrafopredeter"/>
    <w:link w:val="Ttulo8"/>
    <w:uiPriority w:val="9"/>
    <w:semiHidden/>
    <w:rsid w:val="00A308A7"/>
    <w:rPr>
      <w:rFonts w:ascii="Cambria" w:eastAsia="Times New Roman" w:hAnsi="Cambria" w:cs="Times New Roman"/>
      <w:color w:val="404040"/>
      <w:sz w:val="20"/>
      <w:szCs w:val="20"/>
      <w:lang w:val="es-ES_tradnl" w:eastAsia="es-ES"/>
    </w:rPr>
  </w:style>
  <w:style w:type="table" w:customStyle="1" w:styleId="TableNormal">
    <w:name w:val="Table Normal"/>
    <w:rsid w:val="00A308A7"/>
    <w:rPr>
      <w:rFonts w:ascii="Cambria" w:eastAsia="Cambria" w:hAnsi="Cambria" w:cs="Cambria"/>
      <w:lang w:eastAsia="es-MX"/>
    </w:rPr>
    <w:tblPr>
      <w:tblCellMar>
        <w:top w:w="0" w:type="dxa"/>
        <w:left w:w="0" w:type="dxa"/>
        <w:bottom w:w="0" w:type="dxa"/>
        <w:right w:w="0" w:type="dxa"/>
      </w:tblCellMar>
    </w:tblPr>
  </w:style>
  <w:style w:type="paragraph" w:styleId="Ttulo">
    <w:name w:val="Title"/>
    <w:aliases w:val="Lugar-Fecha"/>
    <w:basedOn w:val="Normal"/>
    <w:next w:val="Normal"/>
    <w:link w:val="TtuloCar"/>
    <w:qFormat/>
    <w:rsid w:val="00A308A7"/>
    <w:pPr>
      <w:spacing w:before="240" w:after="60"/>
      <w:jc w:val="right"/>
      <w:outlineLvl w:val="0"/>
    </w:pPr>
    <w:rPr>
      <w:rFonts w:ascii="Calibri" w:eastAsia="Times New Roman" w:hAnsi="Calibri" w:cs="Times New Roman"/>
      <w:bCs/>
      <w:kern w:val="28"/>
      <w:szCs w:val="32"/>
      <w:lang w:val="es-ES_tradnl" w:eastAsia="es-ES"/>
    </w:rPr>
  </w:style>
  <w:style w:type="character" w:customStyle="1" w:styleId="TtuloCar">
    <w:name w:val="Título Car"/>
    <w:aliases w:val="Lugar-Fecha Car"/>
    <w:basedOn w:val="Fuentedeprrafopredeter"/>
    <w:link w:val="Ttulo"/>
    <w:rsid w:val="00A308A7"/>
    <w:rPr>
      <w:rFonts w:ascii="Calibri" w:eastAsia="Times New Roman" w:hAnsi="Calibri" w:cs="Times New Roman"/>
      <w:bCs/>
      <w:kern w:val="28"/>
      <w:szCs w:val="32"/>
      <w:lang w:val="es-ES_tradnl" w:eastAsia="es-ES"/>
    </w:rPr>
  </w:style>
  <w:style w:type="paragraph" w:styleId="Textodeglobo">
    <w:name w:val="Balloon Text"/>
    <w:basedOn w:val="Normal"/>
    <w:link w:val="TextodegloboCar"/>
    <w:semiHidden/>
    <w:unhideWhenUsed/>
    <w:rsid w:val="00A308A7"/>
    <w:rPr>
      <w:rFonts w:ascii="Lucida Grande" w:eastAsia="Cambria" w:hAnsi="Lucida Grande" w:cs="Lucida Grande"/>
      <w:sz w:val="18"/>
      <w:szCs w:val="18"/>
      <w:lang w:val="es-MX" w:eastAsia="es-MX"/>
    </w:rPr>
  </w:style>
  <w:style w:type="character" w:customStyle="1" w:styleId="TextodegloboCar">
    <w:name w:val="Texto de globo Car"/>
    <w:basedOn w:val="Fuentedeprrafopredeter"/>
    <w:link w:val="Textodeglobo"/>
    <w:semiHidden/>
    <w:rsid w:val="00A308A7"/>
    <w:rPr>
      <w:rFonts w:ascii="Lucida Grande" w:eastAsia="Cambria" w:hAnsi="Lucida Grande" w:cs="Lucida Grande"/>
      <w:sz w:val="18"/>
      <w:szCs w:val="18"/>
      <w:lang w:eastAsia="es-MX"/>
    </w:rPr>
  </w:style>
  <w:style w:type="paragraph" w:styleId="Sinespaciado">
    <w:name w:val="No Spacing"/>
    <w:uiPriority w:val="1"/>
    <w:qFormat/>
    <w:rsid w:val="00A308A7"/>
    <w:rPr>
      <w:rFonts w:ascii="Cambria" w:eastAsia="Cambria" w:hAnsi="Cambria" w:cs="Times New Roman"/>
      <w:sz w:val="22"/>
      <w:szCs w:val="22"/>
      <w:lang w:eastAsia="es-MX"/>
    </w:rPr>
  </w:style>
  <w:style w:type="table" w:styleId="Tablaconcuadrcula">
    <w:name w:val="Table Grid"/>
    <w:basedOn w:val="Tablanormal"/>
    <w:uiPriority w:val="39"/>
    <w:rsid w:val="00A308A7"/>
    <w:rPr>
      <w:rFonts w:ascii="Cambria" w:hAnsi="Cambria" w:cs="Cambria"/>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uadrculamedia21">
    <w:name w:val="Cuadrícula media 21"/>
    <w:aliases w:val="Destinatario"/>
    <w:next w:val="Normal"/>
    <w:link w:val="Cuadrculamedia2Car"/>
    <w:uiPriority w:val="1"/>
    <w:qFormat/>
    <w:rsid w:val="00A308A7"/>
    <w:rPr>
      <w:rFonts w:ascii="Calibri" w:eastAsia="Times New Roman" w:hAnsi="Calibri" w:cs="Times New Roman"/>
      <w:b/>
      <w:szCs w:val="22"/>
      <w:lang w:eastAsia="es-MX"/>
    </w:rPr>
  </w:style>
  <w:style w:type="character" w:styleId="Hipervnculo">
    <w:name w:val="Hyperlink"/>
    <w:uiPriority w:val="99"/>
    <w:rsid w:val="00A308A7"/>
    <w:rPr>
      <w:color w:val="0000FF"/>
      <w:u w:val="single"/>
    </w:rPr>
  </w:style>
  <w:style w:type="paragraph" w:customStyle="1" w:styleId="INCISO">
    <w:name w:val="INCISO"/>
    <w:basedOn w:val="Normal"/>
    <w:rsid w:val="00A308A7"/>
    <w:pPr>
      <w:spacing w:after="101" w:line="216" w:lineRule="exact"/>
      <w:ind w:left="1080" w:hanging="360"/>
      <w:jc w:val="both"/>
    </w:pPr>
    <w:rPr>
      <w:rFonts w:ascii="Arial" w:eastAsia="Times New Roman" w:hAnsi="Arial" w:cs="Arial"/>
      <w:sz w:val="18"/>
      <w:szCs w:val="18"/>
      <w:lang w:eastAsia="es-ES"/>
    </w:rPr>
  </w:style>
  <w:style w:type="paragraph" w:styleId="Textoindependiente">
    <w:name w:val="Body Text"/>
    <w:basedOn w:val="Normal"/>
    <w:link w:val="TextoindependienteCar"/>
    <w:uiPriority w:val="99"/>
    <w:rsid w:val="00A308A7"/>
    <w:pPr>
      <w:jc w:val="both"/>
    </w:pPr>
    <w:rPr>
      <w:rFonts w:ascii="Times New Roman" w:eastAsia="Times New Roman" w:hAnsi="Times New Roman" w:cs="Times New Roman"/>
      <w:szCs w:val="20"/>
      <w:lang w:val="es-ES_tradnl" w:eastAsia="es-ES"/>
    </w:rPr>
  </w:style>
  <w:style w:type="character" w:customStyle="1" w:styleId="TextoindependienteCar">
    <w:name w:val="Texto independiente Car"/>
    <w:basedOn w:val="Fuentedeprrafopredeter"/>
    <w:link w:val="Textoindependiente"/>
    <w:uiPriority w:val="99"/>
    <w:rsid w:val="00A308A7"/>
    <w:rPr>
      <w:rFonts w:ascii="Times New Roman" w:eastAsia="Times New Roman" w:hAnsi="Times New Roman" w:cs="Times New Roman"/>
      <w:szCs w:val="20"/>
      <w:lang w:val="es-ES_tradnl" w:eastAsia="es-ES"/>
    </w:rPr>
  </w:style>
  <w:style w:type="paragraph" w:styleId="Textoindependiente2">
    <w:name w:val="Body Text 2"/>
    <w:basedOn w:val="Normal"/>
    <w:link w:val="Textoindependiente2Car"/>
    <w:uiPriority w:val="99"/>
    <w:unhideWhenUsed/>
    <w:rsid w:val="00A308A7"/>
    <w:pPr>
      <w:spacing w:after="120" w:line="480" w:lineRule="auto"/>
      <w:jc w:val="both"/>
    </w:pPr>
    <w:rPr>
      <w:rFonts w:ascii="Cambria" w:eastAsia="Cambria" w:hAnsi="Cambria" w:cs="Times New Roman"/>
      <w:lang w:val="es-ES_tradnl" w:eastAsia="es-MX"/>
    </w:rPr>
  </w:style>
  <w:style w:type="character" w:customStyle="1" w:styleId="Textoindependiente2Car">
    <w:name w:val="Texto independiente 2 Car"/>
    <w:basedOn w:val="Fuentedeprrafopredeter"/>
    <w:link w:val="Textoindependiente2"/>
    <w:uiPriority w:val="99"/>
    <w:rsid w:val="00A308A7"/>
    <w:rPr>
      <w:rFonts w:ascii="Cambria" w:eastAsia="Cambria" w:hAnsi="Cambria" w:cs="Times New Roman"/>
      <w:lang w:val="es-ES_tradnl" w:eastAsia="es-MX"/>
    </w:rPr>
  </w:style>
  <w:style w:type="paragraph" w:styleId="NormalWeb">
    <w:name w:val="Normal (Web)"/>
    <w:basedOn w:val="Normal"/>
    <w:uiPriority w:val="99"/>
    <w:unhideWhenUsed/>
    <w:rsid w:val="00A308A7"/>
    <w:pPr>
      <w:spacing w:before="100" w:beforeAutospacing="1" w:after="100" w:afterAutospacing="1"/>
      <w:jc w:val="both"/>
    </w:pPr>
    <w:rPr>
      <w:rFonts w:ascii="Times New Roman" w:eastAsia="Times New Roman" w:hAnsi="Times New Roman" w:cs="Times New Roman"/>
      <w:lang w:val="es-MX" w:eastAsia="es-MX"/>
    </w:rPr>
  </w:style>
  <w:style w:type="paragraph" w:customStyle="1" w:styleId="Frotiregular">
    <w:name w:val="Frotiregular"/>
    <w:basedOn w:val="Encabezado"/>
    <w:rsid w:val="00A308A7"/>
    <w:pPr>
      <w:tabs>
        <w:tab w:val="clear" w:pos="4419"/>
        <w:tab w:val="clear" w:pos="8838"/>
      </w:tabs>
      <w:jc w:val="both"/>
    </w:pPr>
    <w:rPr>
      <w:rFonts w:ascii="R Frutiger Roman" w:eastAsia="Times New Roman" w:hAnsi="R Frutiger Roman" w:cs="Times New Roman"/>
      <w:szCs w:val="20"/>
      <w:lang w:val="pt-BR" w:eastAsia="es-ES"/>
    </w:rPr>
  </w:style>
  <w:style w:type="character" w:customStyle="1" w:styleId="A6">
    <w:name w:val="A6"/>
    <w:rsid w:val="00A308A7"/>
    <w:rPr>
      <w:rFonts w:cs="Century"/>
      <w:color w:val="000000"/>
      <w:sz w:val="14"/>
      <w:szCs w:val="14"/>
    </w:rPr>
  </w:style>
  <w:style w:type="character" w:customStyle="1" w:styleId="Cuadrculamedia2Car">
    <w:name w:val="Cuadrícula media 2 Car"/>
    <w:aliases w:val="Destinatario Car"/>
    <w:link w:val="Cuadrculamedia21"/>
    <w:uiPriority w:val="1"/>
    <w:rsid w:val="00A308A7"/>
    <w:rPr>
      <w:rFonts w:ascii="Calibri" w:eastAsia="Times New Roman" w:hAnsi="Calibri" w:cs="Times New Roman"/>
      <w:b/>
      <w:szCs w:val="22"/>
      <w:lang w:eastAsia="es-MX"/>
    </w:rPr>
  </w:style>
  <w:style w:type="paragraph" w:styleId="Subttulo">
    <w:name w:val="Subtitle"/>
    <w:basedOn w:val="Normal"/>
    <w:next w:val="Normal"/>
    <w:link w:val="SubttuloCar"/>
    <w:rsid w:val="00A308A7"/>
    <w:pPr>
      <w:spacing w:after="60"/>
    </w:pPr>
    <w:rPr>
      <w:rFonts w:ascii="Calibri" w:eastAsia="Calibri" w:hAnsi="Calibri" w:cs="Calibri"/>
      <w:sz w:val="16"/>
      <w:szCs w:val="16"/>
      <w:lang w:val="es-MX" w:eastAsia="es-MX"/>
    </w:rPr>
  </w:style>
  <w:style w:type="character" w:customStyle="1" w:styleId="SubttuloCar">
    <w:name w:val="Subtítulo Car"/>
    <w:basedOn w:val="Fuentedeprrafopredeter"/>
    <w:link w:val="Subttulo"/>
    <w:rsid w:val="00A308A7"/>
    <w:rPr>
      <w:rFonts w:ascii="Calibri" w:eastAsia="Calibri" w:hAnsi="Calibri" w:cs="Calibri"/>
      <w:sz w:val="16"/>
      <w:szCs w:val="16"/>
      <w:lang w:eastAsia="es-MX"/>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34"/>
    <w:qFormat/>
    <w:rsid w:val="00A308A7"/>
    <w:pPr>
      <w:ind w:left="720"/>
      <w:contextualSpacing/>
    </w:pPr>
    <w:rPr>
      <w:rFonts w:ascii="Cambria" w:eastAsia="MS Mincho" w:hAnsi="Cambria" w:cs="Times New Roman"/>
      <w:lang w:val="es-ES_tradnl" w:eastAsia="es-ES"/>
    </w:rPr>
  </w:style>
  <w:style w:type="paragraph" w:styleId="Textodebloque">
    <w:name w:val="Block Text"/>
    <w:basedOn w:val="Normal"/>
    <w:unhideWhenUsed/>
    <w:rsid w:val="00A308A7"/>
    <w:pPr>
      <w:tabs>
        <w:tab w:val="left" w:pos="0"/>
        <w:tab w:val="left" w:pos="10490"/>
      </w:tabs>
      <w:ind w:left="5103" w:right="902"/>
      <w:jc w:val="both"/>
    </w:pPr>
    <w:rPr>
      <w:rFonts w:ascii="Tahoma" w:eastAsia="Times New Roman" w:hAnsi="Tahoma" w:cs="Times New Roman"/>
      <w:b/>
      <w:i/>
      <w:sz w:val="22"/>
      <w:szCs w:val="20"/>
      <w:lang w:eastAsia="es-ES"/>
    </w:rPr>
  </w:style>
  <w:style w:type="paragraph" w:customStyle="1" w:styleId="texto">
    <w:name w:val="texto"/>
    <w:basedOn w:val="Normal"/>
    <w:rsid w:val="00A308A7"/>
    <w:pPr>
      <w:spacing w:after="101" w:line="216" w:lineRule="atLeast"/>
      <w:ind w:firstLine="288"/>
      <w:jc w:val="both"/>
    </w:pPr>
    <w:rPr>
      <w:rFonts w:ascii="Arial" w:eastAsia="Times New Roman" w:hAnsi="Arial" w:cs="Times New Roman"/>
      <w:sz w:val="18"/>
      <w:szCs w:val="20"/>
      <w:lang w:val="es-MX" w:eastAsia="es-ES"/>
    </w:rPr>
  </w:style>
  <w:style w:type="paragraph" w:customStyle="1" w:styleId="Texto0">
    <w:name w:val="Texto"/>
    <w:basedOn w:val="Normal"/>
    <w:link w:val="TextoCar"/>
    <w:rsid w:val="00A308A7"/>
    <w:pPr>
      <w:spacing w:after="101" w:line="216" w:lineRule="exact"/>
      <w:ind w:firstLine="288"/>
      <w:jc w:val="both"/>
    </w:pPr>
    <w:rPr>
      <w:rFonts w:ascii="Arial" w:eastAsia="Times New Roman" w:hAnsi="Arial" w:cs="Times New Roman"/>
      <w:sz w:val="18"/>
      <w:szCs w:val="18"/>
      <w:lang w:val="x-none" w:eastAsia="x-none"/>
    </w:rPr>
  </w:style>
  <w:style w:type="character" w:customStyle="1" w:styleId="TextoCar">
    <w:name w:val="Texto Car"/>
    <w:link w:val="Texto0"/>
    <w:locked/>
    <w:rsid w:val="00A308A7"/>
    <w:rPr>
      <w:rFonts w:ascii="Arial" w:eastAsia="Times New Roman" w:hAnsi="Arial" w:cs="Times New Roman"/>
      <w:sz w:val="18"/>
      <w:szCs w:val="18"/>
      <w:lang w:val="x-none" w:eastAsia="x-none"/>
    </w:rPr>
  </w:style>
  <w:style w:type="paragraph" w:styleId="Sangradetextonormal">
    <w:name w:val="Body Text Indent"/>
    <w:basedOn w:val="Normal"/>
    <w:link w:val="SangradetextonormalCar"/>
    <w:uiPriority w:val="99"/>
    <w:unhideWhenUsed/>
    <w:rsid w:val="00A308A7"/>
    <w:pPr>
      <w:spacing w:after="120"/>
      <w:ind w:left="283"/>
    </w:pPr>
    <w:rPr>
      <w:rFonts w:ascii="Cambria" w:eastAsia="MS Mincho" w:hAnsi="Cambria" w:cs="Times New Roman"/>
      <w:lang w:val="es-ES_tradnl" w:eastAsia="es-ES"/>
    </w:rPr>
  </w:style>
  <w:style w:type="character" w:customStyle="1" w:styleId="SangradetextonormalCar">
    <w:name w:val="Sangría de texto normal Car"/>
    <w:basedOn w:val="Fuentedeprrafopredeter"/>
    <w:link w:val="Sangradetextonormal"/>
    <w:uiPriority w:val="99"/>
    <w:rsid w:val="00A308A7"/>
    <w:rPr>
      <w:rFonts w:ascii="Cambria" w:eastAsia="MS Mincho" w:hAnsi="Cambria" w:cs="Times New Roman"/>
      <w:lang w:val="es-ES_tradnl" w:eastAsia="es-ES"/>
    </w:rPr>
  </w:style>
  <w:style w:type="character" w:customStyle="1" w:styleId="uficommentbody">
    <w:name w:val="uficommentbody"/>
    <w:rsid w:val="00A308A7"/>
  </w:style>
  <w:style w:type="paragraph" w:customStyle="1" w:styleId="Default">
    <w:name w:val="Default"/>
    <w:rsid w:val="00A308A7"/>
    <w:pPr>
      <w:autoSpaceDE w:val="0"/>
      <w:autoSpaceDN w:val="0"/>
      <w:adjustRightInd w:val="0"/>
    </w:pPr>
    <w:rPr>
      <w:rFonts w:ascii="Myriad Roman" w:eastAsia="Cambria" w:hAnsi="Myriad Roman" w:cs="Myriad Roman"/>
      <w:color w:val="000000"/>
      <w:lang w:eastAsia="es-MX"/>
    </w:rPr>
  </w:style>
  <w:style w:type="character" w:styleId="Hipervnculovisitado">
    <w:name w:val="FollowedHyperlink"/>
    <w:uiPriority w:val="99"/>
    <w:semiHidden/>
    <w:unhideWhenUsed/>
    <w:rsid w:val="00A308A7"/>
    <w:rPr>
      <w:color w:val="800080"/>
      <w:u w:val="single"/>
    </w:rPr>
  </w:style>
  <w:style w:type="character" w:styleId="nfasis">
    <w:name w:val="Emphasis"/>
    <w:qFormat/>
    <w:rsid w:val="00A308A7"/>
    <w:rPr>
      <w:i/>
      <w:iCs/>
    </w:rPr>
  </w:style>
  <w:style w:type="paragraph" w:styleId="Lista">
    <w:name w:val="List"/>
    <w:basedOn w:val="Normal"/>
    <w:uiPriority w:val="99"/>
    <w:unhideWhenUsed/>
    <w:rsid w:val="00A308A7"/>
    <w:pPr>
      <w:ind w:left="283" w:hanging="283"/>
      <w:contextualSpacing/>
    </w:pPr>
    <w:rPr>
      <w:rFonts w:ascii="Cambria" w:eastAsia="MS Mincho" w:hAnsi="Cambria" w:cs="Times New Roman"/>
      <w:lang w:val="es-ES_tradnl" w:eastAsia="es-ES"/>
    </w:rPr>
  </w:style>
  <w:style w:type="paragraph" w:styleId="Lista2">
    <w:name w:val="List 2"/>
    <w:basedOn w:val="Normal"/>
    <w:uiPriority w:val="99"/>
    <w:unhideWhenUsed/>
    <w:rsid w:val="00A308A7"/>
    <w:pPr>
      <w:ind w:left="566" w:hanging="283"/>
      <w:contextualSpacing/>
    </w:pPr>
    <w:rPr>
      <w:rFonts w:ascii="Cambria" w:eastAsia="MS Mincho" w:hAnsi="Cambria" w:cs="Times New Roman"/>
      <w:lang w:val="es-ES_tradnl" w:eastAsia="es-ES"/>
    </w:rPr>
  </w:style>
  <w:style w:type="paragraph" w:styleId="Lista3">
    <w:name w:val="List 3"/>
    <w:basedOn w:val="Normal"/>
    <w:uiPriority w:val="99"/>
    <w:unhideWhenUsed/>
    <w:rsid w:val="00A308A7"/>
    <w:pPr>
      <w:ind w:left="849" w:hanging="283"/>
      <w:contextualSpacing/>
    </w:pPr>
    <w:rPr>
      <w:rFonts w:ascii="Cambria" w:eastAsia="MS Mincho" w:hAnsi="Cambria" w:cs="Times New Roman"/>
      <w:lang w:val="es-ES_tradnl" w:eastAsia="es-ES"/>
    </w:rPr>
  </w:style>
  <w:style w:type="paragraph" w:styleId="Saludo">
    <w:name w:val="Salutation"/>
    <w:basedOn w:val="Normal"/>
    <w:next w:val="Normal"/>
    <w:link w:val="SaludoCar"/>
    <w:uiPriority w:val="99"/>
    <w:unhideWhenUsed/>
    <w:rsid w:val="00A308A7"/>
    <w:rPr>
      <w:rFonts w:ascii="Cambria" w:eastAsia="MS Mincho" w:hAnsi="Cambria" w:cs="Times New Roman"/>
      <w:lang w:val="es-ES_tradnl" w:eastAsia="es-ES"/>
    </w:rPr>
  </w:style>
  <w:style w:type="character" w:customStyle="1" w:styleId="SaludoCar">
    <w:name w:val="Saludo Car"/>
    <w:basedOn w:val="Fuentedeprrafopredeter"/>
    <w:link w:val="Saludo"/>
    <w:uiPriority w:val="99"/>
    <w:rsid w:val="00A308A7"/>
    <w:rPr>
      <w:rFonts w:ascii="Cambria" w:eastAsia="MS Mincho" w:hAnsi="Cambria" w:cs="Times New Roman"/>
      <w:lang w:val="es-ES_tradnl" w:eastAsia="es-ES"/>
    </w:rPr>
  </w:style>
  <w:style w:type="paragraph" w:styleId="Cierre">
    <w:name w:val="Closing"/>
    <w:basedOn w:val="Normal"/>
    <w:link w:val="CierreCar"/>
    <w:uiPriority w:val="99"/>
    <w:unhideWhenUsed/>
    <w:rsid w:val="00A308A7"/>
    <w:pPr>
      <w:ind w:left="4252"/>
    </w:pPr>
    <w:rPr>
      <w:rFonts w:ascii="Cambria" w:eastAsia="MS Mincho" w:hAnsi="Cambria" w:cs="Times New Roman"/>
      <w:lang w:val="es-ES_tradnl" w:eastAsia="es-ES"/>
    </w:rPr>
  </w:style>
  <w:style w:type="character" w:customStyle="1" w:styleId="CierreCar">
    <w:name w:val="Cierre Car"/>
    <w:basedOn w:val="Fuentedeprrafopredeter"/>
    <w:link w:val="Cierre"/>
    <w:uiPriority w:val="99"/>
    <w:rsid w:val="00A308A7"/>
    <w:rPr>
      <w:rFonts w:ascii="Cambria" w:eastAsia="MS Mincho" w:hAnsi="Cambria" w:cs="Times New Roman"/>
      <w:lang w:val="es-ES_tradnl" w:eastAsia="es-ES"/>
    </w:rPr>
  </w:style>
  <w:style w:type="paragraph" w:styleId="Listaconvietas">
    <w:name w:val="List Bullet"/>
    <w:basedOn w:val="Normal"/>
    <w:uiPriority w:val="99"/>
    <w:unhideWhenUsed/>
    <w:rsid w:val="00A308A7"/>
    <w:pPr>
      <w:numPr>
        <w:numId w:val="1"/>
      </w:numPr>
      <w:contextualSpacing/>
    </w:pPr>
    <w:rPr>
      <w:rFonts w:ascii="Cambria" w:eastAsia="MS Mincho" w:hAnsi="Cambria" w:cs="Times New Roman"/>
      <w:lang w:val="es-ES_tradnl" w:eastAsia="es-ES"/>
    </w:rPr>
  </w:style>
  <w:style w:type="paragraph" w:customStyle="1" w:styleId="ListaCC">
    <w:name w:val="Lista CC."/>
    <w:basedOn w:val="Normal"/>
    <w:uiPriority w:val="99"/>
    <w:rsid w:val="00A308A7"/>
    <w:rPr>
      <w:rFonts w:ascii="Cambria" w:eastAsia="MS Mincho" w:hAnsi="Cambria" w:cs="Times New Roman"/>
      <w:lang w:val="es-ES_tradnl" w:eastAsia="es-ES"/>
    </w:rPr>
  </w:style>
  <w:style w:type="paragraph" w:styleId="Firma">
    <w:name w:val="Signature"/>
    <w:basedOn w:val="Normal"/>
    <w:link w:val="FirmaCar"/>
    <w:uiPriority w:val="99"/>
    <w:unhideWhenUsed/>
    <w:rsid w:val="00A308A7"/>
    <w:pPr>
      <w:ind w:left="4252"/>
    </w:pPr>
    <w:rPr>
      <w:rFonts w:ascii="Cambria" w:eastAsia="MS Mincho" w:hAnsi="Cambria" w:cs="Times New Roman"/>
      <w:lang w:val="es-ES_tradnl" w:eastAsia="es-ES"/>
    </w:rPr>
  </w:style>
  <w:style w:type="character" w:customStyle="1" w:styleId="FirmaCar">
    <w:name w:val="Firma Car"/>
    <w:basedOn w:val="Fuentedeprrafopredeter"/>
    <w:link w:val="Firma"/>
    <w:uiPriority w:val="99"/>
    <w:rsid w:val="00A308A7"/>
    <w:rPr>
      <w:rFonts w:ascii="Cambria" w:eastAsia="MS Mincho" w:hAnsi="Cambria" w:cs="Times New Roman"/>
      <w:lang w:val="es-ES_tradnl" w:eastAsia="es-ES"/>
    </w:rPr>
  </w:style>
  <w:style w:type="paragraph" w:customStyle="1" w:styleId="Lneadeasunto">
    <w:name w:val="Línea de asunto"/>
    <w:basedOn w:val="Normal"/>
    <w:uiPriority w:val="99"/>
    <w:rsid w:val="00A308A7"/>
    <w:rPr>
      <w:rFonts w:ascii="Cambria" w:eastAsia="MS Mincho" w:hAnsi="Cambria" w:cs="Times New Roman"/>
      <w:lang w:val="es-ES_tradnl" w:eastAsia="es-ES"/>
    </w:rPr>
  </w:style>
  <w:style w:type="paragraph" w:customStyle="1" w:styleId="Firmapuesto">
    <w:name w:val="Firma puesto"/>
    <w:basedOn w:val="Firma"/>
    <w:uiPriority w:val="99"/>
    <w:rsid w:val="00A308A7"/>
  </w:style>
  <w:style w:type="paragraph" w:styleId="Textoindependienteprimerasangra2">
    <w:name w:val="Body Text First Indent 2"/>
    <w:basedOn w:val="Sangradetextonormal"/>
    <w:link w:val="Textoindependienteprimerasangra2Car"/>
    <w:uiPriority w:val="99"/>
    <w:unhideWhenUsed/>
    <w:rsid w:val="00A308A7"/>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A308A7"/>
    <w:rPr>
      <w:rFonts w:ascii="Cambria" w:eastAsia="MS Mincho" w:hAnsi="Cambria" w:cs="Times New Roman"/>
      <w:lang w:val="es-ES_tradnl" w:eastAsia="es-ES"/>
    </w:rPr>
  </w:style>
  <w:style w:type="character" w:styleId="Textoennegrita">
    <w:name w:val="Strong"/>
    <w:qFormat/>
    <w:rsid w:val="00A308A7"/>
    <w:rPr>
      <w:b/>
      <w:bCs/>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34"/>
    <w:qFormat/>
    <w:rsid w:val="00A308A7"/>
    <w:rPr>
      <w:rFonts w:ascii="Cambria" w:eastAsia="MS Mincho" w:hAnsi="Cambria" w:cs="Times New Roman"/>
      <w:lang w:val="es-ES_tradnl" w:eastAsia="es-ES"/>
    </w:rPr>
  </w:style>
  <w:style w:type="character" w:customStyle="1" w:styleId="apple-converted-space">
    <w:name w:val="apple-converted-space"/>
    <w:rsid w:val="00A308A7"/>
  </w:style>
  <w:style w:type="paragraph" w:customStyle="1" w:styleId="n2">
    <w:name w:val="n2"/>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paragraph" w:customStyle="1" w:styleId="j">
    <w:name w:val="j"/>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character" w:customStyle="1" w:styleId="nacep">
    <w:name w:val="n_acep"/>
    <w:rsid w:val="00A308A7"/>
  </w:style>
  <w:style w:type="paragraph" w:customStyle="1" w:styleId="Outline">
    <w:name w:val="Outline"/>
    <w:basedOn w:val="Normal"/>
    <w:uiPriority w:val="99"/>
    <w:rsid w:val="00A308A7"/>
    <w:pPr>
      <w:spacing w:before="240"/>
    </w:pPr>
    <w:rPr>
      <w:rFonts w:ascii="Palatino Linotype" w:eastAsia="Times New Roman" w:hAnsi="Palatino Linotype" w:cs="Times New Roman"/>
      <w:kern w:val="28"/>
      <w:sz w:val="20"/>
      <w:szCs w:val="20"/>
      <w:lang w:val="en-US" w:eastAsia="es-MX"/>
    </w:rPr>
  </w:style>
  <w:style w:type="character" w:customStyle="1" w:styleId="EncabezadoCar1">
    <w:name w:val="Encabezado Car1"/>
    <w:aliases w:val="encabezado Car1,*Header Car1"/>
    <w:semiHidden/>
    <w:rsid w:val="00A308A7"/>
    <w:rPr>
      <w:sz w:val="24"/>
      <w:szCs w:val="24"/>
      <w:lang w:val="es-ES_tradnl" w:eastAsia="es-ES"/>
    </w:rPr>
  </w:style>
  <w:style w:type="paragraph" w:styleId="Citadestacada">
    <w:name w:val="Intense Quote"/>
    <w:basedOn w:val="Normal"/>
    <w:next w:val="Normal"/>
    <w:link w:val="CitadestacadaCar"/>
    <w:uiPriority w:val="60"/>
    <w:qFormat/>
    <w:rsid w:val="00A308A7"/>
    <w:pPr>
      <w:pBdr>
        <w:bottom w:val="single" w:sz="4" w:space="4" w:color="4F81BD"/>
      </w:pBdr>
      <w:spacing w:before="200" w:after="280"/>
      <w:ind w:left="936" w:right="936"/>
    </w:pPr>
    <w:rPr>
      <w:rFonts w:ascii="Cambria" w:eastAsia="MS Mincho" w:hAnsi="Cambria" w:cs="Times New Roman"/>
      <w:b/>
      <w:bCs/>
      <w:i/>
      <w:iCs/>
      <w:color w:val="4F81BD"/>
      <w:lang w:val="es-ES_tradnl" w:eastAsia="es-ES"/>
    </w:rPr>
  </w:style>
  <w:style w:type="character" w:customStyle="1" w:styleId="CitadestacadaCar">
    <w:name w:val="Cita destacada Car"/>
    <w:basedOn w:val="Fuentedeprrafopredeter"/>
    <w:link w:val="Citadestacada"/>
    <w:uiPriority w:val="60"/>
    <w:rsid w:val="00A308A7"/>
    <w:rPr>
      <w:rFonts w:ascii="Cambria" w:eastAsia="MS Mincho" w:hAnsi="Cambria" w:cs="Times New Roman"/>
      <w:b/>
      <w:bCs/>
      <w:i/>
      <w:iCs/>
      <w:color w:val="4F81BD"/>
      <w:lang w:val="es-ES_tradnl" w:eastAsia="es-ES"/>
    </w:rPr>
  </w:style>
  <w:style w:type="paragraph" w:styleId="Textosinformato">
    <w:name w:val="Plain Text"/>
    <w:basedOn w:val="Normal"/>
    <w:link w:val="TextosinformatoCar"/>
    <w:rsid w:val="00A308A7"/>
    <w:rPr>
      <w:rFonts w:ascii="Courier New" w:eastAsia="Times New Roman" w:hAnsi="Courier New" w:cs="Times New Roman"/>
      <w:sz w:val="20"/>
      <w:szCs w:val="20"/>
      <w:lang w:val="x-none" w:eastAsia="es-ES"/>
    </w:rPr>
  </w:style>
  <w:style w:type="character" w:customStyle="1" w:styleId="TextosinformatoCar">
    <w:name w:val="Texto sin formato Car"/>
    <w:basedOn w:val="Fuentedeprrafopredeter"/>
    <w:link w:val="Textosinformato"/>
    <w:rsid w:val="00A308A7"/>
    <w:rPr>
      <w:rFonts w:ascii="Courier New" w:eastAsia="Times New Roman" w:hAnsi="Courier New" w:cs="Times New Roman"/>
      <w:sz w:val="20"/>
      <w:szCs w:val="20"/>
      <w:lang w:val="x-none" w:eastAsia="es-ES"/>
    </w:rPr>
  </w:style>
  <w:style w:type="table" w:styleId="Listamedia2">
    <w:name w:val="Medium List 2"/>
    <w:basedOn w:val="Tablanormal"/>
    <w:uiPriority w:val="66"/>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Cuadrculamedia2">
    <w:name w:val="Medium Grid 2"/>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Cuadrculamedia2-nfasis3">
    <w:name w:val="Medium Grid 2 Accent 3"/>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paragraph" w:customStyle="1" w:styleId="ROMANOS">
    <w:name w:val="ROMANOS"/>
    <w:basedOn w:val="Normal"/>
    <w:rsid w:val="00A308A7"/>
    <w:pPr>
      <w:spacing w:after="101" w:line="216" w:lineRule="atLeast"/>
      <w:ind w:left="810" w:hanging="540"/>
      <w:jc w:val="both"/>
    </w:pPr>
    <w:rPr>
      <w:rFonts w:ascii="Arial" w:eastAsia="Times New Roman" w:hAnsi="Arial" w:cs="Times New Roman"/>
      <w:sz w:val="18"/>
      <w:szCs w:val="20"/>
      <w:lang w:val="es-ES_tradnl" w:eastAsia="es-ES"/>
    </w:rPr>
  </w:style>
  <w:style w:type="table" w:customStyle="1" w:styleId="Tablaconcuadrcula1">
    <w:name w:val="Tabla con cuadrícula1"/>
    <w:basedOn w:val="Tablanormal"/>
    <w:next w:val="Tablaconcuadrcula"/>
    <w:uiPriority w:val="59"/>
    <w:rsid w:val="00A308A7"/>
    <w:rPr>
      <w:rFonts w:ascii="Cambria" w:eastAsia="Cambria" w:hAnsi="Cambria"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1">
    <w:name w:val="Mención sin resolver1"/>
    <w:uiPriority w:val="99"/>
    <w:semiHidden/>
    <w:unhideWhenUsed/>
    <w:rsid w:val="00A308A7"/>
    <w:rPr>
      <w:color w:val="808080"/>
      <w:shd w:val="clear" w:color="auto" w:fill="E6E6E6"/>
    </w:rPr>
  </w:style>
  <w:style w:type="character" w:styleId="Refdecomentario">
    <w:name w:val="annotation reference"/>
    <w:uiPriority w:val="99"/>
    <w:unhideWhenUsed/>
    <w:rsid w:val="00A308A7"/>
    <w:rPr>
      <w:sz w:val="16"/>
      <w:szCs w:val="16"/>
    </w:rPr>
  </w:style>
  <w:style w:type="paragraph" w:styleId="Textocomentario">
    <w:name w:val="annotation text"/>
    <w:basedOn w:val="Normal"/>
    <w:link w:val="TextocomentarioCar"/>
    <w:uiPriority w:val="99"/>
    <w:unhideWhenUsed/>
    <w:rsid w:val="00A308A7"/>
    <w:rPr>
      <w:rFonts w:ascii="Cambria" w:eastAsia="MS Mincho" w:hAnsi="Cambria" w:cs="Times New Roman"/>
      <w:sz w:val="20"/>
      <w:szCs w:val="20"/>
      <w:lang w:val="es-ES_tradnl" w:eastAsia="es-ES"/>
    </w:rPr>
  </w:style>
  <w:style w:type="character" w:customStyle="1" w:styleId="TextocomentarioCar">
    <w:name w:val="Texto comentario Car"/>
    <w:basedOn w:val="Fuentedeprrafopredeter"/>
    <w:link w:val="Textocomentario"/>
    <w:uiPriority w:val="99"/>
    <w:rsid w:val="00A308A7"/>
    <w:rPr>
      <w:rFonts w:ascii="Cambria" w:eastAsia="MS Mincho" w:hAnsi="Cambria" w:cs="Times New Roman"/>
      <w:sz w:val="20"/>
      <w:szCs w:val="20"/>
      <w:lang w:val="es-ES_tradnl" w:eastAsia="es-ES"/>
    </w:rPr>
  </w:style>
  <w:style w:type="paragraph" w:styleId="Asuntodelcomentario">
    <w:name w:val="annotation subject"/>
    <w:basedOn w:val="Textocomentario"/>
    <w:next w:val="Textocomentario"/>
    <w:link w:val="AsuntodelcomentarioCar"/>
    <w:uiPriority w:val="99"/>
    <w:semiHidden/>
    <w:unhideWhenUsed/>
    <w:rsid w:val="00A308A7"/>
    <w:rPr>
      <w:b/>
      <w:bCs/>
    </w:rPr>
  </w:style>
  <w:style w:type="character" w:customStyle="1" w:styleId="AsuntodelcomentarioCar">
    <w:name w:val="Asunto del comentario Car"/>
    <w:basedOn w:val="TextocomentarioCar"/>
    <w:link w:val="Asuntodelcomentario"/>
    <w:uiPriority w:val="99"/>
    <w:semiHidden/>
    <w:rsid w:val="00A308A7"/>
    <w:rPr>
      <w:rFonts w:ascii="Cambria" w:eastAsia="MS Mincho" w:hAnsi="Cambria" w:cs="Times New Roman"/>
      <w:b/>
      <w:bCs/>
      <w:sz w:val="20"/>
      <w:szCs w:val="20"/>
      <w:lang w:val="es-ES_tradnl" w:eastAsia="es-ES"/>
    </w:rPr>
  </w:style>
  <w:style w:type="paragraph" w:styleId="Revisin">
    <w:name w:val="Revision"/>
    <w:hidden/>
    <w:uiPriority w:val="99"/>
    <w:semiHidden/>
    <w:rsid w:val="00A308A7"/>
    <w:rPr>
      <w:rFonts w:ascii="Cambria" w:eastAsia="MS Mincho" w:hAnsi="Cambria" w:cs="Times New Roman"/>
      <w:lang w:val="es-ES_tradnl" w:eastAsia="es-ES"/>
    </w:rPr>
  </w:style>
  <w:style w:type="paragraph" w:styleId="Textonotaalfinal">
    <w:name w:val="endnote text"/>
    <w:basedOn w:val="Normal"/>
    <w:link w:val="TextonotaalfinalCar"/>
    <w:uiPriority w:val="99"/>
    <w:semiHidden/>
    <w:unhideWhenUsed/>
    <w:rsid w:val="00A308A7"/>
    <w:rPr>
      <w:rFonts w:ascii="Cambria" w:eastAsia="MS Mincho" w:hAnsi="Cambria" w:cs="Times New Roman"/>
      <w:sz w:val="20"/>
      <w:szCs w:val="20"/>
      <w:lang w:val="es-ES_tradnl" w:eastAsia="es-ES"/>
    </w:rPr>
  </w:style>
  <w:style w:type="character" w:customStyle="1" w:styleId="TextonotaalfinalCar">
    <w:name w:val="Texto nota al final Car"/>
    <w:basedOn w:val="Fuentedeprrafopredeter"/>
    <w:link w:val="Textonotaalfinal"/>
    <w:uiPriority w:val="99"/>
    <w:semiHidden/>
    <w:rsid w:val="00A308A7"/>
    <w:rPr>
      <w:rFonts w:ascii="Cambria" w:eastAsia="MS Mincho" w:hAnsi="Cambria" w:cs="Times New Roman"/>
      <w:sz w:val="20"/>
      <w:szCs w:val="20"/>
      <w:lang w:val="es-ES_tradnl" w:eastAsia="es-ES"/>
    </w:rPr>
  </w:style>
  <w:style w:type="character" w:styleId="Refdenotaalfinal">
    <w:name w:val="endnote reference"/>
    <w:uiPriority w:val="99"/>
    <w:semiHidden/>
    <w:unhideWhenUsed/>
    <w:rsid w:val="00A308A7"/>
    <w:rPr>
      <w:vertAlign w:val="superscript"/>
    </w:rPr>
  </w:style>
  <w:style w:type="character" w:styleId="Mencinsinresolver">
    <w:name w:val="Unresolved Mention"/>
    <w:basedOn w:val="Fuentedeprrafopredeter"/>
    <w:uiPriority w:val="99"/>
    <w:semiHidden/>
    <w:unhideWhenUsed/>
    <w:rsid w:val="00A308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7477920">
      <w:bodyDiv w:val="1"/>
      <w:marLeft w:val="0"/>
      <w:marRight w:val="0"/>
      <w:marTop w:val="0"/>
      <w:marBottom w:val="0"/>
      <w:divBdr>
        <w:top w:val="none" w:sz="0" w:space="0" w:color="auto"/>
        <w:left w:val="none" w:sz="0" w:space="0" w:color="auto"/>
        <w:bottom w:val="none" w:sz="0" w:space="0" w:color="auto"/>
        <w:right w:val="none" w:sz="0" w:space="0" w:color="auto"/>
      </w:divBdr>
    </w:div>
    <w:div w:id="2013794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48632B-46CF-433C-8D30-6FE3BC78D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266</TotalTime>
  <Pages>12</Pages>
  <Words>4110</Words>
  <Characters>22609</Characters>
  <Application>Microsoft Office Word</Application>
  <DocSecurity>0</DocSecurity>
  <Lines>188</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Brayan Hernández Torres</dc:creator>
  <cp:keywords/>
  <dc:description/>
  <cp:lastModifiedBy>Nancy Cruz García</cp:lastModifiedBy>
  <cp:revision>19</cp:revision>
  <dcterms:created xsi:type="dcterms:W3CDTF">2026-01-08T18:17:00Z</dcterms:created>
  <dcterms:modified xsi:type="dcterms:W3CDTF">2026-01-13T06:29:00Z</dcterms:modified>
</cp:coreProperties>
</file>