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2"/>
        <w:gridCol w:w="7082"/>
      </w:tblGrid>
      <w:tr w:rsidR="009A7206" w:rsidRPr="00A00AC3" w14:paraId="74533528" w14:textId="77777777" w:rsidTr="0048369F">
        <w:trPr>
          <w:trHeight w:val="20"/>
        </w:trPr>
        <w:tc>
          <w:tcPr>
            <w:tcW w:w="10774" w:type="dxa"/>
            <w:gridSpan w:val="2"/>
            <w:shd w:val="clear" w:color="auto" w:fill="871639"/>
            <w:vAlign w:val="center"/>
          </w:tcPr>
          <w:p w14:paraId="308B8AA9" w14:textId="77777777" w:rsidR="009A7206" w:rsidRPr="00A00AC3" w:rsidRDefault="009A7206" w:rsidP="0048369F">
            <w:pPr>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 xml:space="preserve">ANEXO TÉCNICO PARA LA PRESTACIÓN DEL </w:t>
            </w:r>
            <w:bookmarkStart w:id="0" w:name="_Hlk222242892"/>
            <w:r w:rsidRPr="00A00AC3">
              <w:rPr>
                <w:rFonts w:ascii="Noto Sans" w:eastAsia="Montserrat Medium" w:hAnsi="Noto Sans" w:cs="Noto Sans"/>
                <w:b/>
                <w:color w:val="FFFFFF" w:themeColor="background1"/>
                <w:sz w:val="18"/>
                <w:szCs w:val="18"/>
              </w:rPr>
              <w:t>SERVICIO INTEGRAL PARA LA ORGANIZACIÓN DE EVENTOS PARA LA SECRETARÍA DE CIENCIA, HUMANIDADES, TECNOLOGÍA E INNOVACIÓN.</w:t>
            </w:r>
            <w:bookmarkEnd w:id="0"/>
          </w:p>
        </w:tc>
      </w:tr>
      <w:tr w:rsidR="009A7206" w:rsidRPr="00A00AC3" w14:paraId="547160F3" w14:textId="77777777" w:rsidTr="0048369F">
        <w:trPr>
          <w:trHeight w:val="340"/>
        </w:trPr>
        <w:tc>
          <w:tcPr>
            <w:tcW w:w="3692" w:type="dxa"/>
            <w:vAlign w:val="center"/>
          </w:tcPr>
          <w:p w14:paraId="372B2F7A"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Fecha de elaboración:</w:t>
            </w:r>
          </w:p>
        </w:tc>
        <w:tc>
          <w:tcPr>
            <w:tcW w:w="7082" w:type="dxa"/>
            <w:vAlign w:val="center"/>
          </w:tcPr>
          <w:p w14:paraId="0EC91D30" w14:textId="77777777" w:rsidR="009A7206" w:rsidRPr="00A00AC3" w:rsidRDefault="009A7206" w:rsidP="0048369F">
            <w:pPr>
              <w:jc w:val="center"/>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Ciudad de México, a 23 de julio de 2026</w:t>
            </w:r>
          </w:p>
        </w:tc>
      </w:tr>
      <w:tr w:rsidR="009A7206" w:rsidRPr="00A00AC3" w14:paraId="6F8EFE17" w14:textId="77777777" w:rsidTr="0048369F">
        <w:trPr>
          <w:trHeight w:val="340"/>
        </w:trPr>
        <w:tc>
          <w:tcPr>
            <w:tcW w:w="3692" w:type="dxa"/>
            <w:vAlign w:val="center"/>
          </w:tcPr>
          <w:p w14:paraId="1CA1320E"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Área requirente</w:t>
            </w:r>
          </w:p>
        </w:tc>
        <w:tc>
          <w:tcPr>
            <w:tcW w:w="7082" w:type="dxa"/>
            <w:vAlign w:val="center"/>
          </w:tcPr>
          <w:p w14:paraId="6F0A0C83" w14:textId="77777777" w:rsidR="009A7206" w:rsidRPr="00A00AC3" w:rsidRDefault="009A7206" w:rsidP="0048369F">
            <w:pPr>
              <w:jc w:val="center"/>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Dirección de Servicios Generales, Obras y Control de Bienes </w:t>
            </w:r>
          </w:p>
        </w:tc>
      </w:tr>
      <w:tr w:rsidR="009A7206" w:rsidRPr="00A00AC3" w14:paraId="680A5323" w14:textId="77777777" w:rsidTr="0048369F">
        <w:trPr>
          <w:trHeight w:val="340"/>
        </w:trPr>
        <w:tc>
          <w:tcPr>
            <w:tcW w:w="3692" w:type="dxa"/>
            <w:vAlign w:val="center"/>
          </w:tcPr>
          <w:p w14:paraId="5BB6A5F9"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Área técnica:</w:t>
            </w:r>
          </w:p>
        </w:tc>
        <w:tc>
          <w:tcPr>
            <w:tcW w:w="7082" w:type="dxa"/>
            <w:vAlign w:val="center"/>
          </w:tcPr>
          <w:p w14:paraId="090A37C6" w14:textId="77777777" w:rsidR="009A7206" w:rsidRPr="00A00AC3" w:rsidRDefault="009A7206" w:rsidP="0048369F">
            <w:pPr>
              <w:jc w:val="center"/>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Dirección de Servicios Generales, Obras y Control de Bienes</w:t>
            </w:r>
          </w:p>
        </w:tc>
      </w:tr>
      <w:tr w:rsidR="009A7206" w:rsidRPr="00A00AC3" w14:paraId="18CFDBF7" w14:textId="77777777" w:rsidTr="0048369F">
        <w:trPr>
          <w:trHeight w:val="340"/>
        </w:trPr>
        <w:tc>
          <w:tcPr>
            <w:tcW w:w="3692" w:type="dxa"/>
            <w:vAlign w:val="center"/>
          </w:tcPr>
          <w:p w14:paraId="6F2445FF"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Clave CUCOP:</w:t>
            </w:r>
          </w:p>
        </w:tc>
        <w:tc>
          <w:tcPr>
            <w:tcW w:w="7082" w:type="dxa"/>
            <w:vAlign w:val="center"/>
          </w:tcPr>
          <w:p w14:paraId="5D9E3122" w14:textId="77777777" w:rsidR="009A7206" w:rsidRPr="00A00AC3" w:rsidRDefault="009A7206" w:rsidP="0048369F">
            <w:pPr>
              <w:tabs>
                <w:tab w:val="left" w:pos="0"/>
              </w:tabs>
              <w:jc w:val="center"/>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33903-0012 Servicio Integral</w:t>
            </w:r>
          </w:p>
        </w:tc>
      </w:tr>
      <w:tr w:rsidR="009A7206" w:rsidRPr="00A00AC3" w14:paraId="73758D7E" w14:textId="77777777" w:rsidTr="0048369F">
        <w:trPr>
          <w:trHeight w:val="340"/>
        </w:trPr>
        <w:tc>
          <w:tcPr>
            <w:tcW w:w="3692" w:type="dxa"/>
            <w:vAlign w:val="center"/>
          </w:tcPr>
          <w:p w14:paraId="79365ACF"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Partida presupuestal:</w:t>
            </w:r>
          </w:p>
        </w:tc>
        <w:tc>
          <w:tcPr>
            <w:tcW w:w="7082" w:type="dxa"/>
            <w:vAlign w:val="center"/>
          </w:tcPr>
          <w:p w14:paraId="3546AD5D" w14:textId="77777777" w:rsidR="009A7206" w:rsidRPr="00A00AC3" w:rsidRDefault="009A7206" w:rsidP="0048369F">
            <w:pPr>
              <w:tabs>
                <w:tab w:val="left" w:pos="0"/>
              </w:tabs>
              <w:jc w:val="center"/>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33903 – </w:t>
            </w:r>
            <w:r w:rsidRPr="00A00AC3">
              <w:rPr>
                <w:rFonts w:ascii="Noto Sans" w:hAnsi="Noto Sans" w:cs="Noto Sans"/>
                <w:color w:val="000000" w:themeColor="text1"/>
                <w:sz w:val="18"/>
                <w:szCs w:val="18"/>
              </w:rPr>
              <w:t>Servicio Integral</w:t>
            </w:r>
          </w:p>
        </w:tc>
      </w:tr>
      <w:tr w:rsidR="009A7206" w:rsidRPr="00A00AC3" w14:paraId="66560F9E" w14:textId="77777777" w:rsidTr="0048369F">
        <w:trPr>
          <w:trHeight w:val="340"/>
        </w:trPr>
        <w:tc>
          <w:tcPr>
            <w:tcW w:w="3692" w:type="dxa"/>
            <w:vAlign w:val="center"/>
          </w:tcPr>
          <w:p w14:paraId="7FC20A43"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Tipo de Recursos:</w:t>
            </w:r>
          </w:p>
        </w:tc>
        <w:tc>
          <w:tcPr>
            <w:tcW w:w="7082" w:type="dxa"/>
            <w:vAlign w:val="center"/>
          </w:tcPr>
          <w:p w14:paraId="5210B755" w14:textId="77777777" w:rsidR="009A7206" w:rsidRPr="00A00AC3" w:rsidRDefault="009A7206" w:rsidP="0048369F">
            <w:pPr>
              <w:tabs>
                <w:tab w:val="left" w:pos="0"/>
              </w:tabs>
              <w:jc w:val="center"/>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Fiscales</w:t>
            </w:r>
          </w:p>
        </w:tc>
      </w:tr>
    </w:tbl>
    <w:p w14:paraId="0EA21524" w14:textId="77777777" w:rsidR="009A7206" w:rsidRPr="00A00AC3" w:rsidRDefault="009A7206" w:rsidP="009A7206">
      <w:pPr>
        <w:rPr>
          <w:rFonts w:ascii="Noto Sans" w:eastAsia="Montserrat Medium" w:hAnsi="Noto Sans" w:cs="Noto Sans"/>
          <w:color w:val="000000" w:themeColor="text1"/>
          <w:sz w:val="18"/>
          <w:szCs w:val="18"/>
        </w:rPr>
      </w:pPr>
    </w:p>
    <w:tbl>
      <w:tblPr>
        <w:tblW w:w="1077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9A7206" w:rsidRPr="00A00AC3" w14:paraId="320BBFC4" w14:textId="77777777" w:rsidTr="0048369F">
        <w:trPr>
          <w:trHeight w:val="96"/>
        </w:trPr>
        <w:tc>
          <w:tcPr>
            <w:tcW w:w="10774" w:type="dxa"/>
          </w:tcPr>
          <w:p w14:paraId="7B11B967" w14:textId="77777777" w:rsidR="009A7206" w:rsidRPr="00A00AC3" w:rsidRDefault="009A7206" w:rsidP="009A7206">
            <w:pPr>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ANTECEDENTES Y NECESIDAD DE LA CONTRATACIÓN:</w:t>
            </w:r>
          </w:p>
          <w:p w14:paraId="72028E84"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La Secretaría de Ciencia, Humanidades, Tecnología e Innovación “Secihti” fue creada con el propósito de formular, coordinar y fortalecer el desarrollo científico, de humanidades y tecnológico de México, así como formular y proponer al Gobierno Nacional las políticas nacionales, estrategias de ciencia, tecnología e innovación y de calidad para el país, acorde con la política de desarrollo económico y social del Estado, además de fomentar el desarrollo de la ciencia, tecnología, innovación y calidad mediante incentivos a instituciones, empresas y personas, determinar los criterios y/o principios de ciencia, tecnología e innovación y de calidad a ser incorporados en la formulación de políticas nacionales, para llevar a cabo estos objetivos se hacen necesarios eventos con la finalidad de generar sinergias entre los actores de los programas a cargo de la Secihti y en  los que se impulsan, fortalecen y evalúan los proyectos en temas estratégicos.</w:t>
            </w:r>
          </w:p>
          <w:p w14:paraId="67223F95" w14:textId="77777777" w:rsidR="009A7206" w:rsidRPr="00A00AC3" w:rsidRDefault="009A7206" w:rsidP="0048369F">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En ese tenor, el Servicio Integral para la Organización de Eventos constituye una herramienta estratégica de gestión institucional y comunicación pública, indispensable para la operación de la Secretaría de Ciencia, Humanidades, Tecnología e Innovación en su carácter de dependencia de la Administración Pública Federal. Su importancia radica en que permite materializar los procesos de vinculación, coordinación y difusión entre la Secretaría, las instituciones académicas, los centros de investigación, los organismos internacionales y la sociedad en general, contribuyendo directamente al cumplimiento de las atribuciones conferidas en el Reglamento Interior de la Secihti y en los Programas Nacionales Estratégicos.</w:t>
            </w:r>
          </w:p>
          <w:p w14:paraId="27EE2B0B" w14:textId="77777777" w:rsidR="009A7206" w:rsidRPr="00A00AC3" w:rsidRDefault="009A7206" w:rsidP="0048369F">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p w14:paraId="76F61EC2" w14:textId="77777777" w:rsidR="009A7206" w:rsidRPr="00A00AC3" w:rsidRDefault="009A7206" w:rsidP="0048369F">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La correcta planeación y ejecución de eventos institucionales 0tales como foros nacionales e internacionales, seminarios, congresos, conferencias de prensa, actos protocolarios, ferias científicas, lanzamientos de programas y encuentros interinstitucionales fortalece la visibilidad del quehacer gubernamental en materia de ciencia, humanidades, tecnología e innovación. Además, garantiza la rendición de cuentas, la transparencia de resultados y la comunicación efectiva de políticas públicas hacia los diversos sectores científicos, académicos, industriales y sociales.</w:t>
            </w:r>
          </w:p>
          <w:p w14:paraId="5B06E98B" w14:textId="77777777" w:rsidR="009A7206" w:rsidRPr="00A00AC3" w:rsidRDefault="009A7206" w:rsidP="009A7206">
            <w:pPr>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b/>
                <w:color w:val="000000" w:themeColor="text1"/>
                <w:sz w:val="18"/>
                <w:szCs w:val="18"/>
              </w:rPr>
              <w:t>DESCRIPCIÓN (ESPECIFICACIONES Y CONDICIONES):</w:t>
            </w:r>
          </w:p>
          <w:p w14:paraId="333A5715" w14:textId="77777777" w:rsidR="009A7206" w:rsidRPr="00A00AC3" w:rsidRDefault="009A7206" w:rsidP="0048369F">
            <w:pPr>
              <w:spacing w:line="276" w:lineRule="auto"/>
              <w:ind w:right="315"/>
              <w:jc w:val="both"/>
              <w:rPr>
                <w:rFonts w:ascii="Noto Sans" w:hAnsi="Noto Sans" w:cs="Noto Sans"/>
                <w:color w:val="000000" w:themeColor="text1"/>
                <w:sz w:val="18"/>
                <w:szCs w:val="18"/>
                <w:lang w:eastAsia="es-ES"/>
              </w:rPr>
            </w:pPr>
            <w:r w:rsidRPr="00A00AC3">
              <w:rPr>
                <w:rFonts w:ascii="Noto Sans" w:hAnsi="Noto Sans" w:cs="Noto Sans"/>
                <w:color w:val="000000" w:themeColor="text1"/>
                <w:sz w:val="18"/>
                <w:szCs w:val="18"/>
                <w:lang w:eastAsia="es-ES"/>
              </w:rPr>
              <w:t>El procedimiento de contratación será por Partida Única, la cual se describe a continuación:</w:t>
            </w:r>
          </w:p>
          <w:p w14:paraId="602B9572" w14:textId="77777777" w:rsidR="009A7206" w:rsidRPr="00A00AC3" w:rsidRDefault="009A7206" w:rsidP="0048369F">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p>
          <w:tbl>
            <w:tblPr>
              <w:tblW w:w="896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518"/>
              <w:gridCol w:w="3713"/>
              <w:gridCol w:w="1868"/>
              <w:gridCol w:w="1868"/>
            </w:tblGrid>
            <w:tr w:rsidR="009A7206" w:rsidRPr="00A00AC3" w14:paraId="71690BA9" w14:textId="77777777" w:rsidTr="0048369F">
              <w:trPr>
                <w:jc w:val="center"/>
              </w:trPr>
              <w:tc>
                <w:tcPr>
                  <w:tcW w:w="1518" w:type="dxa"/>
                  <w:shd w:val="clear" w:color="auto" w:fill="691C32"/>
                  <w:vAlign w:val="center"/>
                </w:tcPr>
                <w:p w14:paraId="031127EF" w14:textId="77777777" w:rsidR="009A7206" w:rsidRPr="00A00AC3" w:rsidRDefault="009A7206" w:rsidP="0048369F">
                  <w:pPr>
                    <w:pBdr>
                      <w:top w:val="nil"/>
                      <w:left w:val="nil"/>
                      <w:bottom w:val="nil"/>
                      <w:right w:val="nil"/>
                      <w:between w:val="nil"/>
                    </w:pBdr>
                    <w:tabs>
                      <w:tab w:val="left" w:pos="0"/>
                    </w:tabs>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 xml:space="preserve">PARTIDA </w:t>
                  </w:r>
                </w:p>
              </w:tc>
              <w:tc>
                <w:tcPr>
                  <w:tcW w:w="3713" w:type="dxa"/>
                  <w:shd w:val="clear" w:color="auto" w:fill="691C32"/>
                  <w:vAlign w:val="center"/>
                </w:tcPr>
                <w:p w14:paraId="4435B66B" w14:textId="77777777" w:rsidR="009A7206" w:rsidRPr="00A00AC3" w:rsidRDefault="009A7206" w:rsidP="0048369F">
                  <w:pPr>
                    <w:pBdr>
                      <w:top w:val="nil"/>
                      <w:left w:val="nil"/>
                      <w:bottom w:val="nil"/>
                      <w:right w:val="nil"/>
                      <w:between w:val="nil"/>
                    </w:pBdr>
                    <w:tabs>
                      <w:tab w:val="left" w:pos="0"/>
                    </w:tabs>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DESCRIPCIÓN</w:t>
                  </w:r>
                </w:p>
              </w:tc>
              <w:tc>
                <w:tcPr>
                  <w:tcW w:w="1868" w:type="dxa"/>
                  <w:shd w:val="clear" w:color="auto" w:fill="691C32"/>
                  <w:vAlign w:val="center"/>
                </w:tcPr>
                <w:p w14:paraId="5BA4025C" w14:textId="77777777" w:rsidR="009A7206" w:rsidRPr="00A00AC3" w:rsidRDefault="009A7206" w:rsidP="0048369F">
                  <w:pPr>
                    <w:pBdr>
                      <w:top w:val="nil"/>
                      <w:left w:val="nil"/>
                      <w:bottom w:val="nil"/>
                      <w:right w:val="nil"/>
                      <w:between w:val="nil"/>
                    </w:pBdr>
                    <w:tabs>
                      <w:tab w:val="left" w:pos="0"/>
                    </w:tabs>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UBICACIÓN</w:t>
                  </w:r>
                </w:p>
              </w:tc>
              <w:tc>
                <w:tcPr>
                  <w:tcW w:w="1868" w:type="dxa"/>
                  <w:shd w:val="clear" w:color="auto" w:fill="691C32"/>
                  <w:vAlign w:val="center"/>
                </w:tcPr>
                <w:p w14:paraId="3DFB6BF3" w14:textId="77777777" w:rsidR="009A7206" w:rsidRPr="00A00AC3" w:rsidRDefault="009A7206" w:rsidP="0048369F">
                  <w:pPr>
                    <w:pBdr>
                      <w:top w:val="nil"/>
                      <w:left w:val="nil"/>
                      <w:bottom w:val="nil"/>
                      <w:right w:val="nil"/>
                      <w:between w:val="nil"/>
                    </w:pBdr>
                    <w:tabs>
                      <w:tab w:val="left" w:pos="0"/>
                    </w:tabs>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UNIDAD DE MEDIDA</w:t>
                  </w:r>
                </w:p>
              </w:tc>
            </w:tr>
            <w:tr w:rsidR="009A7206" w:rsidRPr="00A00AC3" w14:paraId="0C240245" w14:textId="77777777" w:rsidTr="0048369F">
              <w:trPr>
                <w:trHeight w:val="612"/>
                <w:jc w:val="center"/>
              </w:trPr>
              <w:tc>
                <w:tcPr>
                  <w:tcW w:w="1518" w:type="dxa"/>
                  <w:vAlign w:val="center"/>
                </w:tcPr>
                <w:p w14:paraId="65F1500C" w14:textId="77777777" w:rsidR="009A7206" w:rsidRPr="00A00AC3" w:rsidRDefault="009A7206" w:rsidP="0048369F">
                  <w:pPr>
                    <w:pBdr>
                      <w:top w:val="nil"/>
                      <w:left w:val="nil"/>
                      <w:bottom w:val="nil"/>
                      <w:right w:val="nil"/>
                      <w:between w:val="nil"/>
                    </w:pBdr>
                    <w:tabs>
                      <w:tab w:val="left" w:pos="0"/>
                    </w:tabs>
                    <w:jc w:val="center"/>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ÚNICA</w:t>
                  </w:r>
                </w:p>
              </w:tc>
              <w:tc>
                <w:tcPr>
                  <w:tcW w:w="3713" w:type="dxa"/>
                  <w:vAlign w:val="center"/>
                </w:tcPr>
                <w:p w14:paraId="7598CDB9" w14:textId="77777777" w:rsidR="009A7206" w:rsidRPr="00A00AC3" w:rsidRDefault="009A7206" w:rsidP="0048369F">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Servicio integral para la organización de eventos para la Secretaría de Ciencia, Humanidades, Tecnología e Innovación (Secihti)”.</w:t>
                  </w:r>
                </w:p>
              </w:tc>
              <w:tc>
                <w:tcPr>
                  <w:tcW w:w="1868" w:type="dxa"/>
                  <w:vAlign w:val="center"/>
                </w:tcPr>
                <w:p w14:paraId="02192B98" w14:textId="77777777" w:rsidR="009A7206" w:rsidRPr="00A00AC3" w:rsidRDefault="009A7206" w:rsidP="0048369F">
                  <w:pPr>
                    <w:pBdr>
                      <w:top w:val="nil"/>
                      <w:left w:val="nil"/>
                      <w:bottom w:val="nil"/>
                      <w:right w:val="nil"/>
                      <w:between w:val="nil"/>
                    </w:pBdr>
                    <w:tabs>
                      <w:tab w:val="left" w:pos="0"/>
                    </w:tabs>
                    <w:jc w:val="center"/>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Conforme a los lugares y requerimientos que indique la Secihti </w:t>
                  </w:r>
                </w:p>
              </w:tc>
              <w:tc>
                <w:tcPr>
                  <w:tcW w:w="1868" w:type="dxa"/>
                  <w:vAlign w:val="center"/>
                </w:tcPr>
                <w:p w14:paraId="1AAA2396" w14:textId="77777777" w:rsidR="009A7206" w:rsidRPr="00A00AC3" w:rsidRDefault="009A7206" w:rsidP="0048369F">
                  <w:pPr>
                    <w:pBdr>
                      <w:top w:val="nil"/>
                      <w:left w:val="nil"/>
                      <w:bottom w:val="nil"/>
                      <w:right w:val="nil"/>
                      <w:between w:val="nil"/>
                    </w:pBdr>
                    <w:tabs>
                      <w:tab w:val="left" w:pos="0"/>
                    </w:tabs>
                    <w:jc w:val="center"/>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Servicio</w:t>
                  </w:r>
                </w:p>
              </w:tc>
            </w:tr>
          </w:tbl>
          <w:p w14:paraId="5C77D433"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lastRenderedPageBreak/>
              <w:t xml:space="preserve">Las especificaciones de los requerimientos que conforman el “SERVICIO” se detallan en el </w:t>
            </w:r>
            <w:r w:rsidRPr="00A00AC3">
              <w:rPr>
                <w:rFonts w:ascii="Noto Sans" w:eastAsia="Montserrat Medium" w:hAnsi="Noto Sans" w:cs="Noto Sans"/>
                <w:b/>
                <w:bCs/>
                <w:color w:val="000000" w:themeColor="text1"/>
                <w:sz w:val="18"/>
                <w:szCs w:val="18"/>
              </w:rPr>
              <w:t xml:space="preserve">APÉNDICE I “CATÁLOGO” </w:t>
            </w:r>
            <w:r w:rsidRPr="00A00AC3">
              <w:rPr>
                <w:rFonts w:ascii="Noto Sans" w:eastAsia="Montserrat Medium" w:hAnsi="Noto Sans" w:cs="Noto Sans"/>
                <w:color w:val="000000" w:themeColor="text1"/>
                <w:sz w:val="18"/>
                <w:szCs w:val="18"/>
              </w:rPr>
              <w:t xml:space="preserve">del presente </w:t>
            </w:r>
            <w:r w:rsidRPr="00A00AC3">
              <w:rPr>
                <w:rFonts w:ascii="Noto Sans" w:eastAsia="Montserrat Medium" w:hAnsi="Noto Sans" w:cs="Noto Sans"/>
                <w:b/>
                <w:bCs/>
                <w:color w:val="000000" w:themeColor="text1"/>
                <w:sz w:val="18"/>
                <w:szCs w:val="18"/>
              </w:rPr>
              <w:t>“ANEXO TÉCNICO”.</w:t>
            </w:r>
          </w:p>
          <w:p w14:paraId="7C149F23"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b/>
                <w:bCs/>
                <w:color w:val="000000" w:themeColor="text1"/>
                <w:sz w:val="18"/>
                <w:szCs w:val="18"/>
              </w:rPr>
              <w:t xml:space="preserve">“EL PRESTADOR DEL SERVICIO” </w:t>
            </w:r>
            <w:r w:rsidRPr="00A00AC3">
              <w:rPr>
                <w:rFonts w:ascii="Noto Sans" w:eastAsia="Montserrat Medium" w:hAnsi="Noto Sans" w:cs="Noto Sans"/>
                <w:color w:val="000000" w:themeColor="text1"/>
                <w:sz w:val="18"/>
                <w:szCs w:val="18"/>
              </w:rPr>
              <w:t>deberá considerar que la cantidad de servicios solicitados en este Anexo Técnico son enunciativos, y durante la vigencia del contrato quedarán a disposición por parte de la Secihti.</w:t>
            </w:r>
          </w:p>
          <w:p w14:paraId="3E29F029"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"EL PRESTADOR DEL SERVICIO" proporcionará a "LA SECRETARÍA" el "SERVICIO" conforme las necesidades y circunstancias y considerando los siguientes requerimientos:</w:t>
            </w:r>
          </w:p>
          <w:p w14:paraId="69EF24D7"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b/>
                <w:bCs/>
                <w:color w:val="000000" w:themeColor="text1"/>
                <w:sz w:val="18"/>
                <w:szCs w:val="18"/>
              </w:rPr>
            </w:pPr>
            <w:r w:rsidRPr="00A00AC3">
              <w:rPr>
                <w:rFonts w:ascii="Noto Sans" w:hAnsi="Noto Sans" w:cs="Noto Sans"/>
                <w:b/>
                <w:bCs/>
                <w:color w:val="000000" w:themeColor="text1"/>
                <w:sz w:val="18"/>
                <w:szCs w:val="18"/>
              </w:rPr>
              <w:t>CATÁLOGO</w:t>
            </w:r>
          </w:p>
          <w:p w14:paraId="1665450B"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La descripción de los conceptos requeridos, su unidad de medida, las cantidades y sus especificaciones, se encuentran previstos en el </w:t>
            </w:r>
            <w:r w:rsidRPr="00A00AC3">
              <w:rPr>
                <w:rFonts w:ascii="Noto Sans" w:hAnsi="Noto Sans" w:cs="Noto Sans"/>
                <w:b/>
                <w:bCs/>
                <w:color w:val="000000" w:themeColor="text1"/>
                <w:sz w:val="18"/>
                <w:szCs w:val="18"/>
              </w:rPr>
              <w:t>APÉNDICE I "CATÁLOGO</w:t>
            </w:r>
            <w:r w:rsidRPr="00A00AC3">
              <w:rPr>
                <w:rFonts w:ascii="Noto Sans" w:hAnsi="Noto Sans" w:cs="Noto Sans"/>
                <w:color w:val="000000" w:themeColor="text1"/>
                <w:sz w:val="18"/>
                <w:szCs w:val="18"/>
              </w:rPr>
              <w:t xml:space="preserve">". </w:t>
            </w:r>
          </w:p>
          <w:p w14:paraId="461670EA"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Durante la vigencia del “INSTRUMENTO CONTRACTUAL”, el “ADMINISTRADOR DEL CONTRATO” deberá solicitar al "PRESTADOR DEL SERVICIO" la proveeduría de los conceptos que requiera del </w:t>
            </w:r>
            <w:r w:rsidRPr="00A00AC3">
              <w:rPr>
                <w:rFonts w:ascii="Noto Sans" w:hAnsi="Noto Sans" w:cs="Noto Sans"/>
                <w:b/>
                <w:bCs/>
                <w:color w:val="000000" w:themeColor="text1"/>
                <w:sz w:val="18"/>
                <w:szCs w:val="18"/>
              </w:rPr>
              <w:t>APÉNDICE I “CATÁLOGO</w:t>
            </w:r>
            <w:r w:rsidRPr="00A00AC3">
              <w:rPr>
                <w:rFonts w:ascii="Noto Sans" w:hAnsi="Noto Sans" w:cs="Noto Sans"/>
                <w:color w:val="000000" w:themeColor="text1"/>
                <w:sz w:val="18"/>
                <w:szCs w:val="18"/>
              </w:rPr>
              <w:t>” para cada uno de los eventos que le sean requeridos por el o los representantes de las áreas usuarias adscritas a "LA SECRETARÍA", lo que deberán hacer por conducto del Titular de su Unidad Administrativa o por quien éste último designe, conceptos que serán pagados conforme al precio unitario ofertado por el "PRESTADOR DEL SERVICIO" de conformidad a su PROPUESTA ECONÓMICA.</w:t>
            </w:r>
          </w:p>
          <w:p w14:paraId="65F6AA81"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b/>
                <w:bCs/>
                <w:color w:val="000000" w:themeColor="text1"/>
                <w:sz w:val="18"/>
                <w:szCs w:val="18"/>
              </w:rPr>
            </w:pPr>
            <w:r w:rsidRPr="00A00AC3">
              <w:rPr>
                <w:rFonts w:ascii="Noto Sans" w:hAnsi="Noto Sans" w:cs="Noto Sans"/>
                <w:b/>
                <w:bCs/>
                <w:color w:val="000000" w:themeColor="text1"/>
                <w:sz w:val="18"/>
                <w:szCs w:val="18"/>
              </w:rPr>
              <w:t>CONDICIONES GENERALES DE LA PRESTACIÓN DEL SERVICIO</w:t>
            </w:r>
          </w:p>
          <w:p w14:paraId="42F80D7A"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El "PRESTADOR DEL SERVICIO", en la prestación del “SERVICIO”, conforme a lo que le solicite el</w:t>
            </w:r>
          </w:p>
          <w:p w14:paraId="4129C967"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 “ADMINISTRADOR DEL CONTRATO”, se compromete a cumplir las condiciones que a continuación se indican:</w:t>
            </w:r>
          </w:p>
          <w:p w14:paraId="7B204437" w14:textId="77777777" w:rsidR="009A7206" w:rsidRPr="00A00AC3" w:rsidRDefault="009A7206" w:rsidP="009A7206">
            <w:pPr>
              <w:pStyle w:val="Prrafodelista"/>
              <w:numPr>
                <w:ilvl w:val="0"/>
                <w:numId w:val="21"/>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El “SERVICIO” deberá ser proporcionado en el lugar y la fecha que la Secihti lo requiera. </w:t>
            </w:r>
          </w:p>
          <w:p w14:paraId="1FE5DCFB" w14:textId="77777777" w:rsidR="009A7206" w:rsidRPr="00A00AC3" w:rsidRDefault="009A7206" w:rsidP="009A7206">
            <w:pPr>
              <w:pStyle w:val="Prrafodelista"/>
              <w:numPr>
                <w:ilvl w:val="0"/>
                <w:numId w:val="21"/>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El "PRESTADOR DEL SERVICIO" deberá considerar dentro del precio unitario de los servicios todos los gastos indirectos necesarios para la prestación de los mismos incluyendo transportación de equipo y de personal, montaje y desmontaje. </w:t>
            </w:r>
          </w:p>
          <w:p w14:paraId="505B4B58" w14:textId="77777777" w:rsidR="009A7206" w:rsidRPr="00A00AC3" w:rsidRDefault="009A7206" w:rsidP="009A7206">
            <w:pPr>
              <w:pStyle w:val="Prrafodelista"/>
              <w:numPr>
                <w:ilvl w:val="0"/>
                <w:numId w:val="21"/>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El "PRESTADOR DEL SERVICIO" deberá contar con la capacidad técnica, material, financiera y humana para proporcionar el servicio integral para la realización de eventos de cualquier tamaño y conforme a las necesidades y requerimientos solicitados. </w:t>
            </w:r>
          </w:p>
          <w:p w14:paraId="596657B8" w14:textId="77777777" w:rsidR="009A7206" w:rsidRPr="00A00AC3" w:rsidRDefault="009A7206" w:rsidP="009A7206">
            <w:pPr>
              <w:pStyle w:val="Prrafodelista"/>
              <w:numPr>
                <w:ilvl w:val="0"/>
                <w:numId w:val="21"/>
              </w:numPr>
              <w:pBdr>
                <w:top w:val="nil"/>
                <w:left w:val="nil"/>
                <w:bottom w:val="nil"/>
                <w:right w:val="nil"/>
                <w:between w:val="nil"/>
              </w:pBdr>
              <w:tabs>
                <w:tab w:val="left" w:pos="0"/>
              </w:tabs>
              <w:spacing w:before="120" w:after="120"/>
              <w:jc w:val="both"/>
              <w:rPr>
                <w:rFonts w:ascii="Noto Sans" w:hAnsi="Noto Sans" w:cs="Noto Sans"/>
                <w:b/>
                <w:bCs/>
                <w:color w:val="000000" w:themeColor="text1"/>
                <w:sz w:val="18"/>
                <w:szCs w:val="18"/>
              </w:rPr>
            </w:pPr>
            <w:r w:rsidRPr="00A00AC3">
              <w:rPr>
                <w:rFonts w:ascii="Noto Sans" w:hAnsi="Noto Sans" w:cs="Noto Sans"/>
                <w:color w:val="000000" w:themeColor="text1"/>
                <w:sz w:val="18"/>
                <w:szCs w:val="18"/>
              </w:rPr>
              <w:t>El "PRESTADOR DEL SERVICIO" designará al menos a un responsable de los aspectos técnicos, de coordinación y de logística del “SERVICIO”, con capacidad de decisión y respuesta inmediata, ubicado de tiempo completo en el lugar designado para la realización del mismo, a quien en lo sucesivo se le denominará Coordinador de Eventos. La designación del Coordinador de Eventos se realizará por el "PRESTADOR DEL SERVICIO" y será la persona que fungirá durante el plazo para la “PRESTACIÓN DEL SERVICIO” y la vigencia del INSTRUMENTO CONTRACTUAL en dicho carácter.</w:t>
            </w:r>
          </w:p>
          <w:p w14:paraId="46400523" w14:textId="77777777" w:rsidR="009A7206" w:rsidRPr="00A00AC3" w:rsidRDefault="009A7206" w:rsidP="009A7206">
            <w:pPr>
              <w:pStyle w:val="Prrafodelista"/>
              <w:numPr>
                <w:ilvl w:val="0"/>
                <w:numId w:val="21"/>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Todo lo necesario para la prestación de “EL SERVICIO” deberá estar instalado a más tardar 1 (una) hora antes del inicio de la celebración del evento, por lo que el “ADMINISTRADOR DEL CONTRATO” o en quien delegue dicha facultad, podrá verificar su correcta instalación y funcionamiento.</w:t>
            </w:r>
          </w:p>
          <w:p w14:paraId="2111DAA5"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El Coordinador de Eventos deberá contar con el siguiente perfil: </w:t>
            </w:r>
          </w:p>
          <w:p w14:paraId="44FDB7FE" w14:textId="77777777" w:rsidR="009A7206" w:rsidRPr="00A00AC3" w:rsidRDefault="009A7206" w:rsidP="009A7206">
            <w:pPr>
              <w:pStyle w:val="Prrafodelista"/>
              <w:numPr>
                <w:ilvl w:val="0"/>
                <w:numId w:val="22"/>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Experiencia comprobable en sector público y/o privado mínima de 1 (un) año en administración de servicios similares al objeto de los presente ANEXO TÉCNICO. </w:t>
            </w:r>
          </w:p>
          <w:p w14:paraId="54887320" w14:textId="77777777" w:rsidR="009A7206" w:rsidRPr="00A00AC3" w:rsidRDefault="009A7206" w:rsidP="009A7206">
            <w:pPr>
              <w:pStyle w:val="Prrafodelista"/>
              <w:numPr>
                <w:ilvl w:val="0"/>
                <w:numId w:val="22"/>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Nivel de estudios de Licenciatura o superior en áreas de administración, turismo, mercadotecnia, contaduría, ingeniería industrial o economía.</w:t>
            </w:r>
          </w:p>
          <w:p w14:paraId="11B56307"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lastRenderedPageBreak/>
              <w:t>Para el acreditamiento del perfil, el "PRESTADOR DEL SERVICIO" deberá presentar en su propuesta técnica Currículum Vitae de la persona propuesta el cual deberá tener como mínimo:</w:t>
            </w:r>
          </w:p>
          <w:p w14:paraId="76A4B332"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Nombre</w:t>
            </w:r>
          </w:p>
          <w:p w14:paraId="277B7316"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Fotografía reciente</w:t>
            </w:r>
          </w:p>
          <w:p w14:paraId="45FAD873"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Domicilio</w:t>
            </w:r>
          </w:p>
          <w:p w14:paraId="434E9C3A"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Número de teléfono (fijo, de oficina o celular)</w:t>
            </w:r>
          </w:p>
          <w:p w14:paraId="39CC3EDA"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Correo electrónico</w:t>
            </w:r>
          </w:p>
          <w:p w14:paraId="6B940C9B"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Nivel de Estudios: Cédula Profesional y/o título profesional. La cédula profesional será corroborada en la página oficial de la Dirección General de Profesiones de la Secretaría de Educación Pública. </w:t>
            </w:r>
          </w:p>
          <w:p w14:paraId="29B4873A"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Experiencia laboral: Señalar los servicios administrados en proyectos similares (organización de eventos) y su duración (fecha de inicio y fecha de finalización).</w:t>
            </w:r>
          </w:p>
          <w:p w14:paraId="0DB48BB9"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Durante el plazo para la prestación de el “SERVICIO” y la vigencia del INSTRUMENTO CONTRACTUAL, en caso de que el Coordinador de Eventos no se pueda presentar , el "PRESTADOR DEL SERVICIO" notificará al “ADMINISTRADOR DEL CONTRATO” vía correo electrónico o escrito libre en hoja membretada mediante la cual proporcione los datos generales (Nombre, cargo, teléfono móvil y correo electrónico), de la persona que lo sustituirá por esa ocasión, quien deberá cumplir con el mismo perfil del Coordinador de Eventos. Asimismo, deberá anexar el Currículum Vitae que acredite lo antes señalado en un plazo mínimo de 24 horas hábiles previas al desarrollo del “SERVICIO” con identificación oficial vigente con fotografía. </w:t>
            </w:r>
          </w:p>
          <w:p w14:paraId="6260EEE7"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La notificación por escrito deberá ser enviada a la oficina del “ADMINISTRADOR DEL CONTRATO”  ubicada en Av. Insurgentes Sur No. 1582, piso 2 ala Norte, Colonia Crédito Constructor, Demarcación Territorial Benito Juárez, C.P. 03940, Ciudad de México, en días hábiles y en el horario de las 09:00 a las 18:00 horas, o bien a la cuenta de correo que el “ADMINISTRADOR Y VERIFICADOR DEL INSTRUMENTO CONTRACTUAL” señale mediante oficio dirigido al "PRESTADOR DEL SERVICIO" dentro de los 5 (cinco) días hábiles posteriores a la notificación de la adjudicación. </w:t>
            </w:r>
          </w:p>
          <w:p w14:paraId="3BBA04B0"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Por su parte, el "PRESTADOR DEL SERVICIO" al día hábil siguiente al de la notificación de la adjudicación, deberá hacer del conocimiento por escrito dirigido a el “ADMINISTRADOR DEL CONTRATO”, el domicilio y correo electrónico por medio de los cuales podrá recibir todo tipo de comunicaciones y notificaciones relacionadas con el INSTRUMENTO CONTRACTUAL que se formalice. </w:t>
            </w:r>
          </w:p>
          <w:p w14:paraId="6A529593"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El “ADMINISTRADOR DEL CONTRATO”, a través de una “ORDEN DE SERVICIO”, remitirá al Coordinador de Eventos mediante escrito, oficio o bien, a través de correo electrónico, bastando el sólo envío del correo electrónico respectivo, para tener por notificada la “ORDEN DE SERVICIO” de que se trate al “PRESTADOR DEL SERVICIO”, por lo que este último deberá tomar las previsiones necesarias para que el montaje que corresponda se encuentre preparado conforme a lo requerido a la hora de inicio del evento.</w:t>
            </w:r>
          </w:p>
          <w:p w14:paraId="7D4106BC"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La "ORDEN DE SERVICIO" deberá contener, como mínimo la siguiente información:</w:t>
            </w:r>
          </w:p>
          <w:p w14:paraId="42AC4E70"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Nombre del evento</w:t>
            </w:r>
          </w:p>
          <w:p w14:paraId="6749E724"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Fecha de elaboración de la "ORDEN DE SERVICIO" </w:t>
            </w:r>
          </w:p>
          <w:p w14:paraId="193542B9"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Fecha de realización del evento; </w:t>
            </w:r>
          </w:p>
          <w:p w14:paraId="2B4D633D"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Lugar de realización del evento; </w:t>
            </w:r>
          </w:p>
          <w:p w14:paraId="52E4DF32"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Hora de realización del evento; </w:t>
            </w:r>
          </w:p>
          <w:p w14:paraId="3153584F"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Clave de identificación del concepto (Conforme al APÉNDICE I “CATÁLOGO”); </w:t>
            </w:r>
          </w:p>
          <w:p w14:paraId="656F8BB0"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Concepto (Conforme al APÉNDICE I “CATÁLOGO”); </w:t>
            </w:r>
          </w:p>
          <w:p w14:paraId="034ED999"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Unidad de medida del concepto (Conforme al APÉNDICE I “CATÁLOGO”); </w:t>
            </w:r>
          </w:p>
          <w:p w14:paraId="02FE8353"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Periodo de contratación del concepto (Conforme al APÉNDICE I “CATÁLOGO”); </w:t>
            </w:r>
          </w:p>
          <w:p w14:paraId="7900B83B"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Descripción del concepto (Conforme al APÉNDICE I “CATÁLOGO”); </w:t>
            </w:r>
          </w:p>
          <w:p w14:paraId="2BA89F4C"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Cantidad requerida de acuerdo a la unidad de medida por concepto; </w:t>
            </w:r>
          </w:p>
          <w:p w14:paraId="7EF40025"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Cantidad requerida de acuerdo al periodo de contratación por concepto; </w:t>
            </w:r>
          </w:p>
          <w:p w14:paraId="71B68DF7"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lastRenderedPageBreak/>
              <w:t xml:space="preserve">Precio unitario en pesos sin I.V.A. (Conforme al APÉNDICE I “CATÁLOGO” y PROPUESTA ECONÓMICA; </w:t>
            </w:r>
          </w:p>
          <w:p w14:paraId="037126C2"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Precio total por concepto; </w:t>
            </w:r>
          </w:p>
          <w:p w14:paraId="26E894DA"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Precio total por evento; </w:t>
            </w:r>
          </w:p>
          <w:p w14:paraId="43A347C3"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Nombre y firma autógrafa del “ADMINISTRADOR Y VERIFICADOR DEL INSTRUMENTO CONTRACTUAL” quien solicitará al Coordinador de Eventos los servicios requeridos y será responsable de validar el cumplimiento de dicha orden de trabajo y la realización de los eventos. </w:t>
            </w:r>
          </w:p>
          <w:p w14:paraId="6A04D223"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Datos generales del Coordinador de Eventos; </w:t>
            </w:r>
          </w:p>
          <w:p w14:paraId="55FE81CC" w14:textId="77777777" w:rsidR="009A7206" w:rsidRPr="00A00AC3" w:rsidRDefault="009A7206" w:rsidP="009A7206">
            <w:pPr>
              <w:pStyle w:val="Prrafodelista"/>
              <w:numPr>
                <w:ilvl w:val="0"/>
                <w:numId w:val="24"/>
              </w:numPr>
              <w:pBdr>
                <w:top w:val="nil"/>
                <w:left w:val="nil"/>
                <w:bottom w:val="nil"/>
                <w:right w:val="nil"/>
                <w:between w:val="nil"/>
              </w:pBdr>
              <w:tabs>
                <w:tab w:val="left" w:pos="0"/>
              </w:tabs>
              <w:spacing w:before="120" w:after="120"/>
              <w:ind w:left="969" w:hanging="142"/>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Observaciones y/o especificaciones sobre los servicios.</w:t>
            </w:r>
          </w:p>
          <w:p w14:paraId="1FC65D55"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f) El “ADMINISTRADOR DEL CONTRATO”  suscribirá un escrito denominado “CONSTANCIA DE ENTERA SATISFACCIÓN DEL SERVICIO” dentro de los 5 (cinco) días hábiles siguientes a la fecha de conclusión de la prestación de los servicios del evento requerido, en donde se establezca que el “PRESTADOR DEL SERVICIO” cumplió con los servicios, que fueron prestados de conformidad con las especificaciones y características señaladas en el presente Anexo y en el APÉNDICE I “CATÁLOGO”, y que fueron recibidos a entera satisfacción así como el cumplimiento de cada una de las obligaciones del “PRESTADOR DEL SERVICIO”. </w:t>
            </w:r>
          </w:p>
          <w:p w14:paraId="17F740C6"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g) Todos los servicios requeridos que se utilicen para el cumplimiento de las obligaciones que deriven de los presente ANEXO TÉCNICO, serán por cuenta y riesgo del “PRESTADOR DEL SERVICIO”. </w:t>
            </w:r>
          </w:p>
          <w:p w14:paraId="037CBCEE"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h) Para la prestación del servicio, el Coordinador de Eventos deberá notificar al “ADMINISTRADOR DEL CONTRATO” por correo electrónico y/o por escrito libre en hoja membretada, la relación del personal que ingresará al evento para asistirlo hasta (un) día hábil previo al mismo, proporcionando sus datos generales. El escrito deberá ser enviado a la oficina del “ADMINISTRADOR DEL CONTRATO” ubicada en Av. Insurgentes Sur No. 1582, piso 2 ala Norte, Colonia Crédito Constructor, Demarcación Territorial Benito Juárez, C.P. 03940, Ciudad de México, en días hábiles y en el horario de las 09:00 a las 18:00 horas, o bien al correo electrónico designado por el “ADMINISTRADOR DEL CONTRATO”. En caso de que se requiera personal adicional, se deberá utilizar el mismo medio de notificación mencionado en los párrafos que anteceden hasta 2 (dos) horas hábiles previas al evento. En caso de no notificar no se dará el acceso al personal y serán acreedores a las deductivas correspondientes si existieren defectos en la prestación del servicio. </w:t>
            </w:r>
          </w:p>
          <w:p w14:paraId="6368B77F"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i) Todos los servicios que proporcione el “PRESTADOR DEL SERVICIO” para el cumplimiento de las obligaciones que deriven del presente ANEXO TÉCNICO y del “INSTRUMENTO CONTRACTUAL” que se formalice, deberán tener un nivel de calidad óptimo. Para el caso de los bienes, objeto de la prestación del servicio, éstos a su vez deberán cumplir con el mismo nivel de calidad. Si al momento de la entrega de éstos, se detectaran en malas condiciones o que no se ajusten a las especificaciones y calidad señaladas o requeridas de conformidad al APÉNDICE I “CATÁLOGO”, el “PRESTADOR DEL SERVICIO” se compromete, previo y durante el desarrollo del evento, a corregir o sustituir los bienes que sean necesarios para cumplir con la calidad requerida. En caso de incumplimiento, se le aplicará al “PRESTADOR DEL SERVICIO” las deducciones de pago que correspondan. </w:t>
            </w:r>
          </w:p>
          <w:p w14:paraId="43547674"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j) Los servicios deberán prestarse en el lugar, fecha y/o plazo señalado en la "ORDEN DE SERVICIO" y conforme a las condiciones que se indican en el APÉNDICE I “CATÁLOGO” y en la “PROPUESTA ECONÓMICA”.</w:t>
            </w:r>
          </w:p>
          <w:p w14:paraId="1A510886"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k) El “PRESTADOR DEL SERVICIO” en caso de que el evento lo amerite deberá permitir a "LA SECRETARÍA", durante el día previo al desarrollo del evento, verificar y, en su caso, realizar pruebas con respecto al funcionamiento óptimo de todos los elementos requeridos para asegurar la calidad del servicio contratado sin costo para "LA SECRETARÍA".</w:t>
            </w:r>
          </w:p>
          <w:p w14:paraId="31C0C1FD"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En caso de existir alguna falla durante las pruebas que realice “LA SECRETARÍA”, esta deberá ser corregida previa al inicio del evento por parte del “PRESTADOR DEL SERVICIO”. </w:t>
            </w:r>
          </w:p>
          <w:p w14:paraId="4ADEE16C"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p>
          <w:p w14:paraId="637AD642"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b/>
                <w:bCs/>
                <w:color w:val="000000" w:themeColor="text1"/>
                <w:sz w:val="18"/>
                <w:szCs w:val="18"/>
              </w:rPr>
            </w:pPr>
            <w:r w:rsidRPr="00A00AC3">
              <w:rPr>
                <w:rFonts w:ascii="Noto Sans" w:hAnsi="Noto Sans" w:cs="Noto Sans"/>
                <w:b/>
                <w:bCs/>
                <w:color w:val="000000" w:themeColor="text1"/>
                <w:sz w:val="18"/>
                <w:szCs w:val="18"/>
              </w:rPr>
              <w:t xml:space="preserve">c. CARACTERÍSTICAS GENERALES DE LOS SERVICIOS QUE SE OFERTEN </w:t>
            </w:r>
          </w:p>
          <w:p w14:paraId="7A7A7CA3"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lastRenderedPageBreak/>
              <w:t>Los conceptos, unidad de medida, periodo de contratación y la descripción de los conceptos son los enunciados en el APÉNDICE I “CATÁLOGO”. El “ADMINISTRADOR DEL CONTRATO” podrá solicitar bajo la “ORDEN DE SERVICIO” cada uno de los conceptos que le sean necesarios para el evento que soliciten los representantes del o las áreas usuarias. Adicionalmente, se deberá sujetar a las siguientes especificaciones:</w:t>
            </w:r>
          </w:p>
          <w:p w14:paraId="480C712D" w14:textId="77777777" w:rsidR="009A7206" w:rsidRPr="00A00AC3" w:rsidRDefault="009A7206" w:rsidP="009A7206">
            <w:pPr>
              <w:pStyle w:val="Prrafodelista"/>
              <w:numPr>
                <w:ilvl w:val="1"/>
                <w:numId w:val="25"/>
              </w:numPr>
              <w:pBdr>
                <w:top w:val="nil"/>
                <w:left w:val="nil"/>
                <w:bottom w:val="nil"/>
                <w:right w:val="nil"/>
                <w:between w:val="nil"/>
              </w:pBdr>
              <w:tabs>
                <w:tab w:val="left" w:pos="0"/>
              </w:tabs>
              <w:spacing w:before="120" w:after="120"/>
              <w:ind w:left="685" w:hanging="284"/>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El “PRESTADOR DEL SERVICIO” deberá presentar como parte de su propuesta técnica la descripción de los servicios de forma clara conforme a los requerimientos indicados en los presentes ANEXO TÉCNICO y el APÉNDICE I “CATÁLOGO”; no serán aceptables manifestaciones genéricas, tales como: "se entregará conforme a lo solicitado", entre otras. </w:t>
            </w:r>
          </w:p>
          <w:p w14:paraId="205E9DD9" w14:textId="77777777" w:rsidR="009A7206" w:rsidRPr="00A00AC3" w:rsidRDefault="009A7206" w:rsidP="009A7206">
            <w:pPr>
              <w:pStyle w:val="Prrafodelista"/>
              <w:numPr>
                <w:ilvl w:val="1"/>
                <w:numId w:val="25"/>
              </w:numPr>
              <w:pBdr>
                <w:top w:val="nil"/>
                <w:left w:val="nil"/>
                <w:bottom w:val="nil"/>
                <w:right w:val="nil"/>
                <w:between w:val="nil"/>
              </w:pBdr>
              <w:tabs>
                <w:tab w:val="left" w:pos="0"/>
              </w:tabs>
              <w:spacing w:before="120" w:after="120"/>
              <w:ind w:left="685" w:hanging="284"/>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La aceptación de los servicios será a entera satisfacción del “ADMINISTRADOR DEL CONTRATO” quien validará que los servicios y/o conceptos se llevaron a acabo de conformidad al APÉNDICE I “CATÁLOGO” y la PROPUESTA ECONÓMICA que corresponderá con la propuesta presentada por el “PRESTADOR DEL SERVICIO” </w:t>
            </w:r>
          </w:p>
          <w:p w14:paraId="68DA40C8" w14:textId="77777777" w:rsidR="009A7206" w:rsidRPr="00A00AC3" w:rsidRDefault="009A7206" w:rsidP="009A7206">
            <w:pPr>
              <w:pStyle w:val="Prrafodelista"/>
              <w:numPr>
                <w:ilvl w:val="1"/>
                <w:numId w:val="25"/>
              </w:numPr>
              <w:pBdr>
                <w:top w:val="nil"/>
                <w:left w:val="nil"/>
                <w:bottom w:val="nil"/>
                <w:right w:val="nil"/>
                <w:between w:val="nil"/>
              </w:pBdr>
              <w:tabs>
                <w:tab w:val="left" w:pos="0"/>
              </w:tabs>
              <w:spacing w:before="120" w:after="120"/>
              <w:ind w:left="685" w:hanging="284"/>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El “PRESTADOR DEL SERVICIO” deberá cotizar precios unitarios de cada uno de los conceptos establecidos en la PROPUESTA ECONÓMICA a dos decimales </w:t>
            </w:r>
          </w:p>
          <w:p w14:paraId="17F42647" w14:textId="77777777" w:rsidR="009A7206" w:rsidRPr="00A00AC3" w:rsidRDefault="009A7206" w:rsidP="009A7206">
            <w:pPr>
              <w:pStyle w:val="Prrafodelista"/>
              <w:numPr>
                <w:ilvl w:val="1"/>
                <w:numId w:val="25"/>
              </w:numPr>
              <w:pBdr>
                <w:top w:val="nil"/>
                <w:left w:val="nil"/>
                <w:bottom w:val="nil"/>
                <w:right w:val="nil"/>
                <w:between w:val="nil"/>
              </w:pBdr>
              <w:tabs>
                <w:tab w:val="left" w:pos="0"/>
              </w:tabs>
              <w:spacing w:before="120" w:after="120"/>
              <w:ind w:left="685" w:hanging="284"/>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Los precios unitarios, impuestos y cargos por servicio ofertados por concepto, así como los porcentajes ofertados serán fijos durante el plazo para la prestación del servicio y la vigencia del INSTRUMENTO CONTRACTUAL. </w:t>
            </w:r>
          </w:p>
          <w:p w14:paraId="0C6D41AC" w14:textId="77777777" w:rsidR="009A7206" w:rsidRPr="00A00AC3" w:rsidRDefault="009A7206" w:rsidP="009A7206">
            <w:pPr>
              <w:pStyle w:val="Prrafodelista"/>
              <w:numPr>
                <w:ilvl w:val="1"/>
                <w:numId w:val="25"/>
              </w:numPr>
              <w:pBdr>
                <w:top w:val="nil"/>
                <w:left w:val="nil"/>
                <w:bottom w:val="nil"/>
                <w:right w:val="nil"/>
                <w:between w:val="nil"/>
              </w:pBdr>
              <w:tabs>
                <w:tab w:val="left" w:pos="0"/>
              </w:tabs>
              <w:spacing w:before="120" w:after="120"/>
              <w:ind w:left="685" w:hanging="284"/>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Cada evento, se llevará a cabo en los lugares, las fechas y horarios solicitados por el “ADMINISTRADOR DEL CONTRATO”, para lo cual notificará al “PRESTADOR DEL SERVICIO” la atención del servicio en los siguientes plazos mínimos:</w:t>
            </w:r>
          </w:p>
          <w:p w14:paraId="567D08B9"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ind w:left="1252" w:right="597"/>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Cuando menos 1 (un) día hábil de anticipación, notificación vía correo electrónico u oficio, cuando sean eventos de 20 y hasta 50 personas (pequeño); o se trate de un evento en el que participen servidores públicos de la dependencia y/o personas invitadas para cumplir con obligaciones propias de “LA SECRETARÍA”. </w:t>
            </w:r>
          </w:p>
          <w:p w14:paraId="15C4859D"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ind w:left="1252" w:right="597"/>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Cuando menos 2 (dos) días hábiles de anticipación, notificación vía correo electrónico u oficio, cuando sean eventos de más de 51 personas y hasta 100 personas (mediano). </w:t>
            </w:r>
          </w:p>
          <w:p w14:paraId="2F469ACC"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ind w:left="1252" w:right="597"/>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Cuando menos 3 (tres) días hábiles de anticipación, notificación vía correo electrónico u oficio, cuando sean eventos de más de 101 personas (grande).</w:t>
            </w:r>
          </w:p>
          <w:p w14:paraId="42AD57E1"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Cualquier petición o cambio, siempre será informada al “PRESTADOR DEL SERVICIO” a través del “ADMINISTRADOR DEL CONTRATO”, con la siguiente anticipación: </w:t>
            </w:r>
          </w:p>
          <w:p w14:paraId="0F112F6E"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Cuando menos 3 (tres) horas de anticipación, notificación vía correo electrónico u oficio, cuando sean eventos de 20 y hasta 50 personas (pequeño); o se trate de un evento en el que participen servidores públicos de “LA SECRETARÍA”.</w:t>
            </w:r>
          </w:p>
          <w:p w14:paraId="21553686"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Cuando menos 6 (seis) horas de anticipación, notificación vía correo electrónico u oficio, cuando sean eventos a partir de 51 personas y hasta 100 personas (mediano). </w:t>
            </w:r>
          </w:p>
          <w:p w14:paraId="5D1988EC" w14:textId="77777777" w:rsidR="009A7206" w:rsidRPr="00A00AC3" w:rsidRDefault="009A7206" w:rsidP="009A7206">
            <w:pPr>
              <w:pStyle w:val="Prrafodelista"/>
              <w:numPr>
                <w:ilvl w:val="0"/>
                <w:numId w:val="23"/>
              </w:numPr>
              <w:pBdr>
                <w:top w:val="nil"/>
                <w:left w:val="nil"/>
                <w:bottom w:val="nil"/>
                <w:right w:val="nil"/>
                <w:between w:val="nil"/>
              </w:pBd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Cuando menos 1 (un) día natural de anticipación, notificación vía correo electrónico u oficio, cuando sean eventos a partir de 101 personas en adelante (grande). </w:t>
            </w:r>
          </w:p>
          <w:p w14:paraId="37A6A232"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eastAsia="MS Mincho" w:hAnsi="Noto Sans" w:cs="Noto Sans"/>
                <w:color w:val="000000" w:themeColor="text1"/>
                <w:sz w:val="18"/>
                <w:szCs w:val="18"/>
              </w:rPr>
            </w:pPr>
            <w:r w:rsidRPr="00A00AC3">
              <w:rPr>
                <w:rFonts w:ascii="Noto Sans" w:hAnsi="Noto Sans" w:cs="Noto Sans"/>
                <w:color w:val="000000" w:themeColor="text1"/>
                <w:sz w:val="18"/>
                <w:szCs w:val="18"/>
              </w:rPr>
              <w:t>El “ADMINISTRADOR DEL CONTRATO” podrá modificar o cancelar a solicitud de las Áreas Usuarias, las fechas programadas para los eventos, de acuerdo con sus necesidades.</w:t>
            </w:r>
          </w:p>
          <w:p w14:paraId="0EA9378D" w14:textId="77777777" w:rsidR="009A7206" w:rsidRPr="00A00AC3" w:rsidRDefault="009A7206" w:rsidP="009A7206">
            <w:pPr>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NORMAS:</w:t>
            </w:r>
          </w:p>
          <w:p w14:paraId="0CC4D878"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Durante la “PRESTACIÓN DEL SERVICIO” se aplicarán las siguientes normas mexicanas, mismas que el “PRESTADOR DEL SERVICIO” deberá acreditar en su propuesta técnica el cumplimiento de las mismas:</w:t>
            </w:r>
          </w:p>
          <w:tbl>
            <w:tblPr>
              <w:tblW w:w="10732"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767"/>
              <w:gridCol w:w="2607"/>
              <w:gridCol w:w="1490"/>
              <w:gridCol w:w="2434"/>
              <w:gridCol w:w="2434"/>
            </w:tblGrid>
            <w:tr w:rsidR="009A7206" w:rsidRPr="00A00AC3" w14:paraId="26E5F2F2" w14:textId="77777777" w:rsidTr="0048369F">
              <w:trPr>
                <w:trHeight w:val="540"/>
                <w:tblHeader/>
                <w:jc w:val="center"/>
              </w:trPr>
              <w:tc>
                <w:tcPr>
                  <w:tcW w:w="1767" w:type="dxa"/>
                  <w:shd w:val="clear" w:color="auto" w:fill="691C32"/>
                  <w:vAlign w:val="center"/>
                </w:tcPr>
                <w:p w14:paraId="76B12891" w14:textId="77777777" w:rsidR="009A7206" w:rsidRPr="00A00AC3" w:rsidRDefault="009A7206" w:rsidP="0048369F">
                  <w:pPr>
                    <w:spacing w:before="120" w:after="120"/>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lastRenderedPageBreak/>
                    <w:t>NORMAS</w:t>
                  </w:r>
                </w:p>
              </w:tc>
              <w:tc>
                <w:tcPr>
                  <w:tcW w:w="2607" w:type="dxa"/>
                  <w:shd w:val="clear" w:color="auto" w:fill="691C32"/>
                  <w:vAlign w:val="center"/>
                </w:tcPr>
                <w:p w14:paraId="056E2CA1" w14:textId="77777777" w:rsidR="009A7206" w:rsidRPr="00A00AC3" w:rsidRDefault="009A7206" w:rsidP="0048369F">
                  <w:pPr>
                    <w:tabs>
                      <w:tab w:val="left" w:pos="0"/>
                    </w:tabs>
                    <w:spacing w:before="120" w:after="120"/>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DESCRIPCIÓN</w:t>
                  </w:r>
                </w:p>
              </w:tc>
              <w:tc>
                <w:tcPr>
                  <w:tcW w:w="1490" w:type="dxa"/>
                  <w:shd w:val="clear" w:color="auto" w:fill="691C32"/>
                  <w:vAlign w:val="center"/>
                </w:tcPr>
                <w:p w14:paraId="6EB2C9F8" w14:textId="77777777" w:rsidR="009A7206" w:rsidRPr="00A00AC3" w:rsidRDefault="009A7206" w:rsidP="0048369F">
                  <w:pPr>
                    <w:tabs>
                      <w:tab w:val="left" w:pos="0"/>
                    </w:tabs>
                    <w:spacing w:before="120" w:after="120"/>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FECHA DE PUBLICACIÓN</w:t>
                  </w:r>
                </w:p>
              </w:tc>
              <w:tc>
                <w:tcPr>
                  <w:tcW w:w="2434" w:type="dxa"/>
                  <w:shd w:val="clear" w:color="auto" w:fill="691C32"/>
                  <w:vAlign w:val="center"/>
                </w:tcPr>
                <w:p w14:paraId="5BFB12BF" w14:textId="77777777" w:rsidR="009A7206" w:rsidRPr="00A00AC3" w:rsidRDefault="009A7206" w:rsidP="0048369F">
                  <w:pPr>
                    <w:tabs>
                      <w:tab w:val="left" w:pos="0"/>
                    </w:tabs>
                    <w:spacing w:before="120" w:after="120"/>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LINK DE CONSULTA</w:t>
                  </w:r>
                </w:p>
              </w:tc>
              <w:tc>
                <w:tcPr>
                  <w:tcW w:w="2434" w:type="dxa"/>
                  <w:shd w:val="clear" w:color="auto" w:fill="691C32"/>
                  <w:vAlign w:val="center"/>
                </w:tcPr>
                <w:p w14:paraId="4A0B19B4" w14:textId="77777777" w:rsidR="009A7206" w:rsidRPr="00A00AC3" w:rsidRDefault="009A7206" w:rsidP="0048369F">
                  <w:pPr>
                    <w:tabs>
                      <w:tab w:val="left" w:pos="0"/>
                    </w:tabs>
                    <w:spacing w:before="120" w:after="120"/>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DOCUMENTO</w:t>
                  </w:r>
                </w:p>
              </w:tc>
            </w:tr>
            <w:tr w:rsidR="009A7206" w:rsidRPr="00A00AC3" w14:paraId="3034FC19" w14:textId="77777777" w:rsidTr="0048369F">
              <w:trPr>
                <w:trHeight w:val="204"/>
                <w:jc w:val="center"/>
              </w:trPr>
              <w:tc>
                <w:tcPr>
                  <w:tcW w:w="1767" w:type="dxa"/>
                  <w:vAlign w:val="center"/>
                </w:tcPr>
                <w:p w14:paraId="5EA5FE9C" w14:textId="77777777" w:rsidR="009A7206" w:rsidRPr="00A00AC3" w:rsidRDefault="009A7206" w:rsidP="0048369F">
                  <w:pPr>
                    <w:pBdr>
                      <w:top w:val="nil"/>
                      <w:left w:val="nil"/>
                      <w:bottom w:val="nil"/>
                      <w:right w:val="nil"/>
                      <w:between w:val="nil"/>
                    </w:pBdr>
                    <w:tabs>
                      <w:tab w:val="left" w:pos="0"/>
                    </w:tabs>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NORMA Oficial Mexicana NOM-009-STPS-2011 </w:t>
                  </w:r>
                </w:p>
              </w:tc>
              <w:tc>
                <w:tcPr>
                  <w:tcW w:w="2607" w:type="dxa"/>
                  <w:vAlign w:val="center"/>
                </w:tcPr>
                <w:p w14:paraId="21259891" w14:textId="77777777" w:rsidR="009A7206" w:rsidRPr="00A00AC3" w:rsidRDefault="009A7206" w:rsidP="0048369F">
                  <w:pP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Condiciones de seguridad para realizar trabajos en altura.</w:t>
                  </w:r>
                </w:p>
              </w:tc>
              <w:tc>
                <w:tcPr>
                  <w:tcW w:w="1490" w:type="dxa"/>
                  <w:vAlign w:val="center"/>
                </w:tcPr>
                <w:p w14:paraId="3A5AA9C0" w14:textId="77777777" w:rsidR="009A7206" w:rsidRPr="00A00AC3" w:rsidRDefault="009A7206" w:rsidP="0048369F">
                  <w:pPr>
                    <w:tabs>
                      <w:tab w:val="left" w:pos="0"/>
                    </w:tabs>
                    <w:spacing w:before="120" w:after="120"/>
                    <w:ind w:left="105"/>
                    <w:jc w:val="center"/>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06/05/2011</w:t>
                  </w:r>
                </w:p>
              </w:tc>
              <w:tc>
                <w:tcPr>
                  <w:tcW w:w="2434" w:type="dxa"/>
                  <w:vAlign w:val="center"/>
                </w:tcPr>
                <w:p w14:paraId="432EF1A2" w14:textId="77777777" w:rsidR="009A7206" w:rsidRPr="00A00AC3" w:rsidRDefault="009A7206" w:rsidP="0048369F">
                  <w:pPr>
                    <w:tabs>
                      <w:tab w:val="left" w:pos="0"/>
                    </w:tabs>
                    <w:spacing w:before="120" w:after="120"/>
                    <w:jc w:val="center"/>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https://www.dof.gob.mx/nota_detalle.php?codigo=5188396&amp;fecha=06/05/2011#gsc.tab=0</w:t>
                  </w:r>
                </w:p>
              </w:tc>
              <w:tc>
                <w:tcPr>
                  <w:tcW w:w="2434" w:type="dxa"/>
                  <w:vAlign w:val="center"/>
                </w:tcPr>
                <w:p w14:paraId="7AF8A73E" w14:textId="77777777" w:rsidR="009A7206" w:rsidRPr="00A00AC3" w:rsidRDefault="009A7206" w:rsidP="0048369F">
                  <w:pPr>
                    <w:tabs>
                      <w:tab w:val="left" w:pos="0"/>
                    </w:tabs>
                    <w:spacing w:before="120" w:after="120"/>
                    <w:jc w:val="center"/>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Certificado</w:t>
                  </w:r>
                </w:p>
              </w:tc>
            </w:tr>
            <w:tr w:rsidR="009A7206" w:rsidRPr="00A00AC3" w14:paraId="1407CDC3" w14:textId="77777777" w:rsidTr="0048369F">
              <w:trPr>
                <w:trHeight w:val="204"/>
                <w:jc w:val="center"/>
              </w:trPr>
              <w:tc>
                <w:tcPr>
                  <w:tcW w:w="1767" w:type="dxa"/>
                  <w:vAlign w:val="center"/>
                </w:tcPr>
                <w:p w14:paraId="7BB8073F" w14:textId="77777777" w:rsidR="009A7206" w:rsidRPr="00A00AC3" w:rsidRDefault="009A7206" w:rsidP="0048369F">
                  <w:pPr>
                    <w:pBdr>
                      <w:top w:val="nil"/>
                      <w:left w:val="nil"/>
                      <w:bottom w:val="nil"/>
                      <w:right w:val="nil"/>
                      <w:between w:val="nil"/>
                    </w:pBdr>
                    <w:tabs>
                      <w:tab w:val="left" w:pos="0"/>
                    </w:tabs>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ISO 9001:2015</w:t>
                  </w:r>
                </w:p>
                <w:p w14:paraId="5DFAF69E" w14:textId="77777777" w:rsidR="009A7206" w:rsidRPr="00A00AC3" w:rsidRDefault="009A7206" w:rsidP="0048369F">
                  <w:pPr>
                    <w:pBdr>
                      <w:top w:val="nil"/>
                      <w:left w:val="nil"/>
                      <w:bottom w:val="nil"/>
                      <w:right w:val="nil"/>
                      <w:between w:val="nil"/>
                    </w:pBdr>
                    <w:tabs>
                      <w:tab w:val="left" w:pos="0"/>
                    </w:tabs>
                    <w:rPr>
                      <w:rFonts w:ascii="Noto Sans" w:eastAsia="Montserrat Medium" w:hAnsi="Noto Sans" w:cs="Noto Sans"/>
                      <w:color w:val="000000" w:themeColor="text1"/>
                      <w:sz w:val="18"/>
                      <w:szCs w:val="18"/>
                    </w:rPr>
                  </w:pPr>
                </w:p>
              </w:tc>
              <w:tc>
                <w:tcPr>
                  <w:tcW w:w="2607" w:type="dxa"/>
                  <w:vAlign w:val="center"/>
                </w:tcPr>
                <w:p w14:paraId="7FD3F99D" w14:textId="77777777" w:rsidR="009A7206" w:rsidRPr="00A00AC3" w:rsidRDefault="009A7206" w:rsidP="0048369F">
                  <w:pP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Sistema de Gestión de la Calidad para el alcance de: Comercialización, integración, planeación, operación de congresos, convenciones y eventos sustentables, gubernamentales y privados, nacionales e internacionales con venta de paquetes alimenticios cuando sean requeridos.</w:t>
                  </w:r>
                </w:p>
                <w:p w14:paraId="021C03A9" w14:textId="77777777" w:rsidR="009A7206" w:rsidRPr="00A00AC3" w:rsidRDefault="009A7206" w:rsidP="0048369F">
                  <w:pP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Conforme a la NMX-CC-9001-IMNC-2015</w:t>
                  </w:r>
                </w:p>
              </w:tc>
              <w:tc>
                <w:tcPr>
                  <w:tcW w:w="1490" w:type="dxa"/>
                  <w:vAlign w:val="center"/>
                </w:tcPr>
                <w:p w14:paraId="07C5152F" w14:textId="77777777" w:rsidR="009A7206" w:rsidRPr="00A00AC3" w:rsidRDefault="009A7206" w:rsidP="0048369F">
                  <w:pPr>
                    <w:tabs>
                      <w:tab w:val="left" w:pos="0"/>
                    </w:tabs>
                    <w:spacing w:before="120" w:after="120"/>
                    <w:ind w:left="105"/>
                    <w:jc w:val="center"/>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03/05/2016</w:t>
                  </w:r>
                </w:p>
              </w:tc>
              <w:tc>
                <w:tcPr>
                  <w:tcW w:w="2434" w:type="dxa"/>
                  <w:vAlign w:val="center"/>
                </w:tcPr>
                <w:p w14:paraId="2ECA54B0" w14:textId="77777777" w:rsidR="009A7206" w:rsidRPr="00A00AC3" w:rsidRDefault="009A7206" w:rsidP="0048369F">
                  <w:pPr>
                    <w:tabs>
                      <w:tab w:val="left" w:pos="0"/>
                    </w:tabs>
                    <w:spacing w:before="120" w:after="120"/>
                    <w:jc w:val="center"/>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https://www.dof.gob.mx/nota_detalle.php?codigo=5435775&amp;fecha=03/05/2016#gsc.tab=0</w:t>
                  </w:r>
                </w:p>
              </w:tc>
              <w:tc>
                <w:tcPr>
                  <w:tcW w:w="2434" w:type="dxa"/>
                  <w:vAlign w:val="center"/>
                </w:tcPr>
                <w:p w14:paraId="231FBFA4" w14:textId="77777777" w:rsidR="009A7206" w:rsidRPr="00A00AC3" w:rsidRDefault="009A7206" w:rsidP="0048369F">
                  <w:pPr>
                    <w:tabs>
                      <w:tab w:val="left" w:pos="0"/>
                    </w:tabs>
                    <w:spacing w:before="120" w:after="120"/>
                    <w:jc w:val="center"/>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Certificado</w:t>
                  </w:r>
                </w:p>
              </w:tc>
            </w:tr>
          </w:tbl>
          <w:p w14:paraId="0A6D5F23" w14:textId="77777777" w:rsidR="009A7206" w:rsidRPr="00A00AC3" w:rsidRDefault="009A7206" w:rsidP="009A7206">
            <w:pPr>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LICENCIAS, AUTORIZACIONES Y/O PERMISOS:</w:t>
            </w:r>
          </w:p>
          <w:p w14:paraId="20E780C5"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El “PRESTADOR DEL SERVICIO” llevará a cabo los trámites necesarios para la obtención de los permisos, licencias, avisos y cualquier otra autorización que se requiera para la prestación del servicio en la realización del evento, salvo que el trámite sólo pueda efectuarlo "LA SECRETARÍA", en cuyo caso el “ADMINISTRADOR DEL CONTRATO” entregará el permiso, licencia, aviso y/o autorización que se requiera a “EL PRESTADOR DEL SERVICIO”.</w:t>
            </w:r>
          </w:p>
          <w:p w14:paraId="6C43C67D" w14:textId="77777777" w:rsidR="009A7206" w:rsidRPr="00A00AC3" w:rsidRDefault="009A7206" w:rsidP="0048369F">
            <w:pPr>
              <w:jc w:val="both"/>
              <w:rPr>
                <w:rFonts w:ascii="Noto Sans" w:hAnsi="Noto Sans" w:cs="Noto Sans"/>
                <w:color w:val="000000" w:themeColor="text1"/>
                <w:sz w:val="18"/>
                <w:szCs w:val="18"/>
              </w:rPr>
            </w:pPr>
          </w:p>
          <w:p w14:paraId="7F22A573"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Resultan aplicables al presente procedimiento, los siguientes:</w:t>
            </w:r>
          </w:p>
          <w:p w14:paraId="6F3234EB" w14:textId="77777777" w:rsidR="009A7206" w:rsidRPr="00A00AC3" w:rsidRDefault="009A7206" w:rsidP="0048369F">
            <w:pPr>
              <w:jc w:val="both"/>
              <w:rPr>
                <w:rFonts w:ascii="Noto Sans" w:hAnsi="Noto Sans" w:cs="Noto Sans"/>
                <w:color w:val="000000" w:themeColor="text1"/>
                <w:sz w:val="18"/>
                <w:szCs w:val="18"/>
              </w:rPr>
            </w:pPr>
          </w:p>
          <w:p w14:paraId="74251D38" w14:textId="77777777" w:rsidR="009A7206" w:rsidRPr="00A00AC3" w:rsidRDefault="009A7206" w:rsidP="009A7206">
            <w:pPr>
              <w:pStyle w:val="Prrafodelista"/>
              <w:numPr>
                <w:ilvl w:val="0"/>
                <w:numId w:val="26"/>
              </w:num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Aviso de funcionamiento ante la Comisión Federal para la Protección contra Riesgos Sanitarios, a nombre del licitante, para el grupo de expendio y suministro de alimentos, subgrupo de servicios de banquetes; para el servicio de preparación de alimentos para ocasiones especiales.</w:t>
            </w:r>
          </w:p>
          <w:p w14:paraId="4EDEE54E" w14:textId="77777777" w:rsidR="009A7206" w:rsidRPr="00A00AC3" w:rsidRDefault="009A7206" w:rsidP="0048369F">
            <w:pPr>
              <w:pStyle w:val="Prrafodelista"/>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lang w:val="es-MX"/>
              </w:rPr>
            </w:pPr>
          </w:p>
          <w:p w14:paraId="580FB3D5" w14:textId="77777777" w:rsidR="009A7206" w:rsidRPr="00A00AC3" w:rsidRDefault="009A7206" w:rsidP="009A7206">
            <w:pPr>
              <w:pStyle w:val="Prrafodelista"/>
              <w:numPr>
                <w:ilvl w:val="0"/>
                <w:numId w:val="26"/>
              </w:num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lang w:val="es-MX"/>
              </w:rPr>
            </w:pPr>
            <w:r w:rsidRPr="00A00AC3">
              <w:rPr>
                <w:rFonts w:ascii="Noto Sans" w:eastAsia="Montserrat Medium" w:hAnsi="Noto Sans" w:cs="Noto Sans"/>
                <w:bCs/>
                <w:color w:val="000000" w:themeColor="text1"/>
                <w:sz w:val="18"/>
                <w:szCs w:val="18"/>
              </w:rPr>
              <w:t xml:space="preserve">Constancia de </w:t>
            </w:r>
            <w:r w:rsidRPr="00A00AC3">
              <w:rPr>
                <w:rFonts w:ascii="Noto Sans" w:eastAsia="Montserrat Medium" w:hAnsi="Noto Sans" w:cs="Noto Sans"/>
                <w:bCs/>
                <w:color w:val="000000" w:themeColor="text1"/>
                <w:sz w:val="18"/>
                <w:szCs w:val="18"/>
                <w:lang w:val="es-ES"/>
              </w:rPr>
              <w:t>Registro en el Padrón Público de Contratistas de Servicios Especializados u Obras Especializadas, ante la Secretaría del Trabajo y Previsión Social, vigente, para la</w:t>
            </w:r>
            <w:r w:rsidRPr="00A00AC3">
              <w:rPr>
                <w:rFonts w:ascii="Noto Sans" w:eastAsia="Montserrat Medium" w:hAnsi="Noto Sans" w:cs="Noto Sans"/>
                <w:bCs/>
                <w:color w:val="000000" w:themeColor="text1"/>
                <w:sz w:val="18"/>
                <w:szCs w:val="18"/>
                <w:lang w:val="es-MX"/>
              </w:rPr>
              <w:t xml:space="preserve"> Planeación, Organización y Promoción de toda clase de Congresos, Convenciones y Eventos Sociales.</w:t>
            </w:r>
          </w:p>
          <w:p w14:paraId="6D72CBB1" w14:textId="77777777" w:rsidR="009A7206" w:rsidRPr="00A00AC3" w:rsidRDefault="009A7206" w:rsidP="0048369F">
            <w:pPr>
              <w:jc w:val="both"/>
              <w:rPr>
                <w:rFonts w:ascii="Noto Sans" w:eastAsia="Montserrat Medium" w:hAnsi="Noto Sans" w:cs="Noto Sans"/>
                <w:color w:val="000000" w:themeColor="text1"/>
                <w:sz w:val="18"/>
                <w:szCs w:val="18"/>
              </w:rPr>
            </w:pPr>
          </w:p>
          <w:p w14:paraId="67FD32EB" w14:textId="77777777" w:rsidR="009A7206" w:rsidRPr="00A00AC3" w:rsidRDefault="009A7206" w:rsidP="009A7206">
            <w:pPr>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OBLIGACIONES DEL “PRESTADOR DEL SERVICIO”:</w:t>
            </w:r>
          </w:p>
          <w:p w14:paraId="779757AE" w14:textId="77777777" w:rsidR="009A7206" w:rsidRPr="00A00AC3" w:rsidRDefault="009A7206" w:rsidP="0048369F">
            <w:pPr>
              <w:widowControl w:val="0"/>
              <w:tabs>
                <w:tab w:val="left" w:pos="567"/>
              </w:tabs>
              <w:overflowPunct w:val="0"/>
              <w:autoSpaceDE w:val="0"/>
              <w:autoSpaceDN w:val="0"/>
              <w:adjustRightInd w:val="0"/>
              <w:jc w:val="both"/>
              <w:textAlignment w:val="baseline"/>
              <w:rPr>
                <w:rFonts w:ascii="Noto Sans" w:hAnsi="Noto Sans" w:cs="Noto Sans"/>
                <w:bCs/>
                <w:color w:val="000000" w:themeColor="text1"/>
                <w:sz w:val="18"/>
                <w:szCs w:val="18"/>
              </w:rPr>
            </w:pPr>
            <w:r w:rsidRPr="00A00AC3">
              <w:rPr>
                <w:rFonts w:ascii="Noto Sans" w:hAnsi="Noto Sans" w:cs="Noto Sans"/>
                <w:color w:val="000000" w:themeColor="text1"/>
                <w:sz w:val="18"/>
                <w:szCs w:val="18"/>
              </w:rPr>
              <w:t>El</w:t>
            </w:r>
            <w:r w:rsidRPr="00A00AC3">
              <w:rPr>
                <w:rFonts w:ascii="Noto Sans" w:hAnsi="Noto Sans" w:cs="Noto Sans"/>
                <w:b/>
                <w:bCs/>
                <w:color w:val="000000" w:themeColor="text1"/>
                <w:sz w:val="18"/>
                <w:szCs w:val="18"/>
              </w:rPr>
              <w:t xml:space="preserve"> “PRESTADOR DEL SERVICIO”</w:t>
            </w:r>
            <w:r w:rsidRPr="00A00AC3">
              <w:rPr>
                <w:rFonts w:ascii="Noto Sans" w:hAnsi="Noto Sans" w:cs="Noto Sans"/>
                <w:bCs/>
                <w:color w:val="000000" w:themeColor="text1"/>
                <w:sz w:val="18"/>
                <w:szCs w:val="18"/>
              </w:rPr>
              <w:t xml:space="preserve"> se obliga al cumplimiento del </w:t>
            </w:r>
            <w:r w:rsidRPr="00A00AC3">
              <w:rPr>
                <w:rFonts w:ascii="Noto Sans" w:hAnsi="Noto Sans" w:cs="Noto Sans"/>
                <w:b/>
                <w:bCs/>
                <w:color w:val="000000" w:themeColor="text1"/>
                <w:sz w:val="18"/>
                <w:szCs w:val="18"/>
              </w:rPr>
              <w:t>“SERVICIO”</w:t>
            </w:r>
            <w:r w:rsidRPr="00A00AC3">
              <w:rPr>
                <w:rFonts w:ascii="Noto Sans" w:hAnsi="Noto Sans" w:cs="Noto Sans"/>
                <w:bCs/>
                <w:color w:val="000000" w:themeColor="text1"/>
                <w:sz w:val="18"/>
                <w:szCs w:val="18"/>
              </w:rPr>
              <w:t xml:space="preserve"> contratado en estricto apego a lo establecido en el presente </w:t>
            </w:r>
            <w:r w:rsidRPr="00A00AC3">
              <w:rPr>
                <w:rFonts w:ascii="Noto Sans" w:hAnsi="Noto Sans" w:cs="Noto Sans"/>
                <w:b/>
                <w:bCs/>
                <w:color w:val="000000" w:themeColor="text1"/>
                <w:sz w:val="18"/>
                <w:szCs w:val="18"/>
              </w:rPr>
              <w:t xml:space="preserve">ANEXO TÉCNICO </w:t>
            </w:r>
            <w:r w:rsidRPr="00A00AC3">
              <w:rPr>
                <w:rFonts w:ascii="Noto Sans" w:hAnsi="Noto Sans" w:cs="Noto Sans"/>
                <w:bCs/>
                <w:color w:val="000000" w:themeColor="text1"/>
                <w:sz w:val="18"/>
                <w:szCs w:val="18"/>
              </w:rPr>
              <w:t xml:space="preserve">para el traslado de equipo, instalación, operación, montaje y desmontaje, así como el traslado del personal en el plazo, lugar y condiciones establecidos en el presente </w:t>
            </w:r>
            <w:r w:rsidRPr="00A00AC3">
              <w:rPr>
                <w:rFonts w:ascii="Noto Sans" w:hAnsi="Noto Sans" w:cs="Noto Sans"/>
                <w:b/>
                <w:bCs/>
                <w:color w:val="000000" w:themeColor="text1"/>
                <w:sz w:val="18"/>
                <w:szCs w:val="18"/>
              </w:rPr>
              <w:t>ANEXO TÉCNICO</w:t>
            </w:r>
            <w:r w:rsidRPr="00A00AC3">
              <w:rPr>
                <w:rFonts w:ascii="Noto Sans" w:hAnsi="Noto Sans" w:cs="Noto Sans"/>
                <w:bCs/>
                <w:color w:val="000000" w:themeColor="text1"/>
                <w:sz w:val="18"/>
                <w:szCs w:val="18"/>
              </w:rPr>
              <w:t xml:space="preserve"> y en la respectiva </w:t>
            </w:r>
            <w:r w:rsidRPr="00A00AC3">
              <w:rPr>
                <w:rFonts w:ascii="Noto Sans" w:hAnsi="Noto Sans" w:cs="Noto Sans"/>
                <w:b/>
                <w:bCs/>
                <w:color w:val="000000" w:themeColor="text1"/>
                <w:sz w:val="18"/>
                <w:szCs w:val="18"/>
              </w:rPr>
              <w:t>“ORDEN DE SERVICIO”</w:t>
            </w:r>
            <w:r w:rsidRPr="00A00AC3">
              <w:rPr>
                <w:rFonts w:ascii="Noto Sans" w:hAnsi="Noto Sans" w:cs="Noto Sans"/>
                <w:bCs/>
                <w:color w:val="000000" w:themeColor="text1"/>
                <w:sz w:val="18"/>
                <w:szCs w:val="18"/>
              </w:rPr>
              <w:t>.</w:t>
            </w:r>
          </w:p>
          <w:p w14:paraId="040BA726" w14:textId="77777777" w:rsidR="009A7206" w:rsidRPr="00A00AC3" w:rsidRDefault="009A7206" w:rsidP="0048369F">
            <w:pPr>
              <w:widowControl w:val="0"/>
              <w:tabs>
                <w:tab w:val="left" w:pos="567"/>
              </w:tabs>
              <w:overflowPunct w:val="0"/>
              <w:autoSpaceDE w:val="0"/>
              <w:autoSpaceDN w:val="0"/>
              <w:adjustRightInd w:val="0"/>
              <w:jc w:val="both"/>
              <w:textAlignment w:val="baseline"/>
              <w:rPr>
                <w:rFonts w:ascii="Noto Sans" w:hAnsi="Noto Sans" w:cs="Noto Sans"/>
                <w:bCs/>
                <w:color w:val="000000" w:themeColor="text1"/>
                <w:sz w:val="18"/>
                <w:szCs w:val="18"/>
              </w:rPr>
            </w:pPr>
          </w:p>
          <w:p w14:paraId="4E1816E0" w14:textId="77777777" w:rsidR="009A7206" w:rsidRPr="00A00AC3" w:rsidRDefault="009A7206" w:rsidP="0048369F">
            <w:pPr>
              <w:widowControl w:val="0"/>
              <w:tabs>
                <w:tab w:val="left" w:pos="567"/>
              </w:tabs>
              <w:overflowPunct w:val="0"/>
              <w:autoSpaceDE w:val="0"/>
              <w:autoSpaceDN w:val="0"/>
              <w:adjustRightInd w:val="0"/>
              <w:jc w:val="both"/>
              <w:textAlignment w:val="baseline"/>
              <w:rPr>
                <w:rFonts w:ascii="Noto Sans" w:hAnsi="Noto Sans" w:cs="Noto Sans"/>
                <w:bCs/>
                <w:color w:val="000000" w:themeColor="text1"/>
                <w:sz w:val="18"/>
                <w:szCs w:val="18"/>
              </w:rPr>
            </w:pPr>
            <w:r w:rsidRPr="00A00AC3">
              <w:rPr>
                <w:rFonts w:ascii="Noto Sans" w:hAnsi="Noto Sans" w:cs="Noto Sans"/>
                <w:color w:val="000000" w:themeColor="text1"/>
                <w:sz w:val="18"/>
                <w:szCs w:val="18"/>
              </w:rPr>
              <w:t>El</w:t>
            </w:r>
            <w:r w:rsidRPr="00A00AC3">
              <w:rPr>
                <w:rFonts w:ascii="Noto Sans" w:hAnsi="Noto Sans" w:cs="Noto Sans"/>
                <w:b/>
                <w:bCs/>
                <w:color w:val="000000" w:themeColor="text1"/>
                <w:sz w:val="18"/>
                <w:szCs w:val="18"/>
              </w:rPr>
              <w:t xml:space="preserve"> “PRESTADOR DEL SERVICIO”</w:t>
            </w:r>
            <w:r w:rsidRPr="00A00AC3">
              <w:rPr>
                <w:rFonts w:ascii="Noto Sans" w:hAnsi="Noto Sans" w:cs="Noto Sans"/>
                <w:bCs/>
                <w:color w:val="000000" w:themeColor="text1"/>
                <w:sz w:val="18"/>
                <w:szCs w:val="18"/>
              </w:rPr>
              <w:t xml:space="preserve"> deberá de proporcionar un gafete a su personal que los identifique como empleados y que deberán portar dentro de la sede de actividad, quedando bajo su estricta responsabilidad el mal uso que se les dé a estas identificaciones.</w:t>
            </w:r>
          </w:p>
          <w:p w14:paraId="0D326073" w14:textId="77777777" w:rsidR="009A7206" w:rsidRPr="00A00AC3" w:rsidRDefault="009A7206" w:rsidP="0048369F">
            <w:pPr>
              <w:widowControl w:val="0"/>
              <w:tabs>
                <w:tab w:val="left" w:pos="567"/>
              </w:tabs>
              <w:overflowPunct w:val="0"/>
              <w:autoSpaceDE w:val="0"/>
              <w:autoSpaceDN w:val="0"/>
              <w:adjustRightInd w:val="0"/>
              <w:jc w:val="both"/>
              <w:textAlignment w:val="baseline"/>
              <w:rPr>
                <w:rFonts w:ascii="Noto Sans" w:hAnsi="Noto Sans" w:cs="Noto Sans"/>
                <w:bCs/>
                <w:color w:val="000000" w:themeColor="text1"/>
                <w:sz w:val="18"/>
                <w:szCs w:val="18"/>
              </w:rPr>
            </w:pPr>
          </w:p>
          <w:p w14:paraId="60AAE3C8" w14:textId="77777777" w:rsidR="009A7206" w:rsidRPr="00A00AC3" w:rsidRDefault="009A7206" w:rsidP="0048369F">
            <w:pPr>
              <w:widowControl w:val="0"/>
              <w:tabs>
                <w:tab w:val="left" w:pos="567"/>
              </w:tabs>
              <w:overflowPunct w:val="0"/>
              <w:autoSpaceDE w:val="0"/>
              <w:autoSpaceDN w:val="0"/>
              <w:adjustRightInd w:val="0"/>
              <w:jc w:val="both"/>
              <w:textAlignment w:val="baseline"/>
              <w:rPr>
                <w:rFonts w:ascii="Noto Sans" w:hAnsi="Noto Sans" w:cs="Noto Sans"/>
                <w:bCs/>
                <w:color w:val="000000" w:themeColor="text1"/>
                <w:sz w:val="18"/>
                <w:szCs w:val="18"/>
              </w:rPr>
            </w:pPr>
            <w:r w:rsidRPr="00A00AC3">
              <w:rPr>
                <w:rFonts w:ascii="Noto Sans" w:hAnsi="Noto Sans" w:cs="Noto Sans"/>
                <w:color w:val="000000" w:themeColor="text1"/>
                <w:sz w:val="18"/>
                <w:szCs w:val="18"/>
              </w:rPr>
              <w:t>El</w:t>
            </w:r>
            <w:r w:rsidRPr="00A00AC3">
              <w:rPr>
                <w:rFonts w:ascii="Noto Sans" w:hAnsi="Noto Sans" w:cs="Noto Sans"/>
                <w:b/>
                <w:bCs/>
                <w:color w:val="000000" w:themeColor="text1"/>
                <w:sz w:val="18"/>
                <w:szCs w:val="18"/>
              </w:rPr>
              <w:t xml:space="preserve"> “PRESTADOR DEL SERVICIO”</w:t>
            </w:r>
            <w:r w:rsidRPr="00A00AC3">
              <w:rPr>
                <w:rFonts w:ascii="Noto Sans" w:hAnsi="Noto Sans" w:cs="Noto Sans"/>
                <w:bCs/>
                <w:color w:val="000000" w:themeColor="text1"/>
                <w:sz w:val="18"/>
                <w:szCs w:val="18"/>
              </w:rPr>
              <w:t xml:space="preserve"> deberá instruir a su personal a que se guarde debida disciplina y el mayor orden en su trabajo mientras se encuentre realizando la prestación de un servicio, y mantenga el debido respeto, atención y cortesía con los servidores públicos.</w:t>
            </w:r>
          </w:p>
          <w:p w14:paraId="16F15EDA" w14:textId="77777777" w:rsidR="009A7206" w:rsidRPr="00A00AC3" w:rsidRDefault="009A7206" w:rsidP="009A7206">
            <w:pPr>
              <w:numPr>
                <w:ilvl w:val="0"/>
                <w:numId w:val="7"/>
              </w:numPr>
              <w:tabs>
                <w:tab w:val="left" w:pos="0"/>
              </w:tabs>
              <w:spacing w:before="120" w:after="120"/>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ALCANCE DEL SERVICIO</w:t>
            </w:r>
          </w:p>
          <w:p w14:paraId="44D099F3" w14:textId="77777777" w:rsidR="009A7206" w:rsidRPr="00A00AC3" w:rsidRDefault="009A7206" w:rsidP="0048369F">
            <w:pP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Los alcances del servicio se encuentran descritos en el “APÉNDICE I CATÁLOGO” mencionando los conceptos de manera enunciativa más no limitativa, por lo que en el caso de que algún concepto no esté incluido en el presente “ANEXO TÉCNICO”, “ADMINISTRADOR DEL CONTRATO” podrá requerirlo, a efecto de que se solicite la cotización al “PRESTADOR DEL SERVICIO”. </w:t>
            </w:r>
          </w:p>
          <w:p w14:paraId="11AEE76E" w14:textId="77777777" w:rsidR="009A7206" w:rsidRPr="00A00AC3" w:rsidRDefault="009A7206" w:rsidP="0048369F">
            <w:pPr>
              <w:tabs>
                <w:tab w:val="left" w:pos="0"/>
              </w:tabs>
              <w:spacing w:before="120" w:after="120"/>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Dicha cotización, una vez presentada será analizada por el “ADMINISTRADOR DEL CONTRATO” y, si resulta conveniente para “LA SECRETARÍA”, la autorizará de acuerdo con lo cotizado por “EL PRESTADOR DEL SERVICIO”.</w:t>
            </w:r>
          </w:p>
          <w:p w14:paraId="7DF12CDE" w14:textId="77777777" w:rsidR="009A7206" w:rsidRPr="00A00AC3" w:rsidRDefault="009A7206" w:rsidP="0048369F">
            <w:pPr>
              <w:tabs>
                <w:tab w:val="left" w:pos="0"/>
              </w:tabs>
              <w:spacing w:before="120" w:after="120"/>
              <w:jc w:val="both"/>
              <w:rPr>
                <w:rFonts w:ascii="Noto Sans" w:eastAsia="Montserrat Medium" w:hAnsi="Noto Sans" w:cs="Noto Sans"/>
                <w:b/>
                <w:color w:val="000000" w:themeColor="text1"/>
                <w:sz w:val="18"/>
                <w:szCs w:val="18"/>
              </w:rPr>
            </w:pPr>
            <w:r w:rsidRPr="00A00AC3">
              <w:rPr>
                <w:rFonts w:ascii="Noto Sans" w:hAnsi="Noto Sans" w:cs="Noto Sans"/>
                <w:color w:val="000000" w:themeColor="text1"/>
                <w:sz w:val="18"/>
                <w:szCs w:val="18"/>
              </w:rPr>
              <w:t xml:space="preserve">En el caso de los servicios solicitados que tengan que ver con logos, impresiones, imagen y cuestiones institucionales, el “ADMINSTRADOR DEL CONTRATO” proporcionará los archivos, modelos o lo relacionado a lo estipulado en el </w:t>
            </w:r>
            <w:proofErr w:type="spellStart"/>
            <w:r w:rsidRPr="00A00AC3">
              <w:rPr>
                <w:rFonts w:ascii="Noto Sans" w:hAnsi="Noto Sans" w:cs="Noto Sans"/>
                <w:color w:val="000000" w:themeColor="text1"/>
                <w:sz w:val="18"/>
                <w:szCs w:val="18"/>
              </w:rPr>
              <w:t>Manueal</w:t>
            </w:r>
            <w:proofErr w:type="spellEnd"/>
            <w:r w:rsidRPr="00A00AC3">
              <w:rPr>
                <w:rFonts w:ascii="Noto Sans" w:hAnsi="Noto Sans" w:cs="Noto Sans"/>
                <w:color w:val="000000" w:themeColor="text1"/>
                <w:sz w:val="18"/>
                <w:szCs w:val="18"/>
              </w:rPr>
              <w:t xml:space="preserve"> de Identidad Gráfica establecido por el Gobierno de México2024-</w:t>
            </w:r>
            <w:proofErr w:type="gramStart"/>
            <w:r w:rsidRPr="00A00AC3">
              <w:rPr>
                <w:rFonts w:ascii="Noto Sans" w:hAnsi="Noto Sans" w:cs="Noto Sans"/>
                <w:color w:val="000000" w:themeColor="text1"/>
                <w:sz w:val="18"/>
                <w:szCs w:val="18"/>
              </w:rPr>
              <w:t>2030  para</w:t>
            </w:r>
            <w:proofErr w:type="gramEnd"/>
            <w:r w:rsidRPr="00A00AC3">
              <w:rPr>
                <w:rFonts w:ascii="Noto Sans" w:hAnsi="Noto Sans" w:cs="Noto Sans"/>
                <w:color w:val="000000" w:themeColor="text1"/>
                <w:sz w:val="18"/>
                <w:szCs w:val="18"/>
              </w:rPr>
              <w:t xml:space="preserve"> la Secretaría de Ciencia, Humanidades, </w:t>
            </w:r>
            <w:proofErr w:type="spellStart"/>
            <w:r w:rsidRPr="00A00AC3">
              <w:rPr>
                <w:rFonts w:ascii="Noto Sans" w:hAnsi="Noto Sans" w:cs="Noto Sans"/>
                <w:color w:val="000000" w:themeColor="text1"/>
                <w:sz w:val="18"/>
                <w:szCs w:val="18"/>
              </w:rPr>
              <w:t>Tegnología</w:t>
            </w:r>
            <w:proofErr w:type="spellEnd"/>
            <w:r w:rsidRPr="00A00AC3">
              <w:rPr>
                <w:rFonts w:ascii="Noto Sans" w:hAnsi="Noto Sans" w:cs="Noto Sans"/>
                <w:color w:val="000000" w:themeColor="text1"/>
                <w:sz w:val="18"/>
                <w:szCs w:val="18"/>
              </w:rPr>
              <w:t xml:space="preserve"> e Innovación (SECIHTI).</w:t>
            </w:r>
          </w:p>
          <w:p w14:paraId="28532C8C" w14:textId="77777777" w:rsidR="009A7206" w:rsidRPr="00A00AC3" w:rsidRDefault="009A7206" w:rsidP="009A7206">
            <w:pPr>
              <w:numPr>
                <w:ilvl w:val="0"/>
                <w:numId w:val="7"/>
              </w:numPr>
              <w:tabs>
                <w:tab w:val="left" w:pos="0"/>
              </w:tabs>
              <w:spacing w:before="120" w:after="120"/>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MECANISMOS PARA VERIFICACIÓN, SUPERVISIÓN Y COMPROBACIÓN:</w:t>
            </w:r>
          </w:p>
          <w:p w14:paraId="19E0BFEB" w14:textId="77777777" w:rsidR="009A7206" w:rsidRPr="00A00AC3" w:rsidRDefault="009A7206" w:rsidP="0048369F">
            <w:pPr>
              <w:tabs>
                <w:tab w:val="left" w:pos="0"/>
              </w:tabs>
              <w:ind w:right="121"/>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La Persona Titular de la Subdirección de Servicios Generales y Mantenimiento elaborará un documento denominado “ORDEN DE SERVICIO” mediante el cual administrará el cumplimiento en la entrega y/o prestación de cada uno de los conceptos requeridos en cada evento </w:t>
            </w:r>
          </w:p>
          <w:p w14:paraId="5E2F51AB" w14:textId="77777777" w:rsidR="009A7206" w:rsidRPr="00A00AC3" w:rsidRDefault="009A7206" w:rsidP="0048369F">
            <w:pPr>
              <w:tabs>
                <w:tab w:val="left" w:pos="0"/>
              </w:tabs>
              <w:ind w:right="121"/>
              <w:jc w:val="both"/>
              <w:rPr>
                <w:rFonts w:ascii="Noto Sans" w:hAnsi="Noto Sans" w:cs="Noto Sans"/>
                <w:color w:val="000000" w:themeColor="text1"/>
                <w:sz w:val="18"/>
                <w:szCs w:val="18"/>
              </w:rPr>
            </w:pPr>
          </w:p>
          <w:p w14:paraId="585CE8E8" w14:textId="77777777" w:rsidR="009A7206" w:rsidRPr="00A00AC3" w:rsidRDefault="009A7206" w:rsidP="0048369F">
            <w:pPr>
              <w:tabs>
                <w:tab w:val="left" w:pos="0"/>
              </w:tabs>
              <w:ind w:right="121"/>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La Persona Titular de la Subdirección de Servicios Generales y </w:t>
            </w:r>
            <w:proofErr w:type="gramStart"/>
            <w:r w:rsidRPr="00A00AC3">
              <w:rPr>
                <w:rFonts w:ascii="Noto Sans" w:hAnsi="Noto Sans" w:cs="Noto Sans"/>
                <w:color w:val="000000" w:themeColor="text1"/>
                <w:sz w:val="18"/>
                <w:szCs w:val="18"/>
              </w:rPr>
              <w:t>Mantenimiento  de</w:t>
            </w:r>
            <w:proofErr w:type="gramEnd"/>
            <w:r w:rsidRPr="00A00AC3">
              <w:rPr>
                <w:rFonts w:ascii="Noto Sans" w:hAnsi="Noto Sans" w:cs="Noto Sans"/>
                <w:color w:val="000000" w:themeColor="text1"/>
                <w:sz w:val="18"/>
                <w:szCs w:val="18"/>
              </w:rPr>
              <w:t xml:space="preserve"> “LA SECRETARÍA”, suscribirá autógrafamente un escrito denominado “ACTA ENTREGA DEL SERVICIO”, dentro de los 5 (cinco) días hábiles siguientes a la conclusión de la “PRESTACIÓN DE LOS SERVICIOS” del evento requerido que incluirá el registro fotográfico correspondiente.</w:t>
            </w:r>
          </w:p>
          <w:p w14:paraId="7F5FF9AC" w14:textId="77777777" w:rsidR="009A7206" w:rsidRPr="00A00AC3" w:rsidRDefault="009A7206" w:rsidP="0048369F">
            <w:pPr>
              <w:tabs>
                <w:tab w:val="left" w:pos="0"/>
              </w:tabs>
              <w:ind w:right="121"/>
              <w:jc w:val="both"/>
              <w:rPr>
                <w:rFonts w:ascii="Noto Sans" w:eastAsia="Montserrat Medium" w:hAnsi="Noto Sans" w:cs="Noto Sans"/>
                <w:color w:val="000000" w:themeColor="text1"/>
                <w:sz w:val="18"/>
                <w:szCs w:val="18"/>
              </w:rPr>
            </w:pPr>
          </w:p>
          <w:p w14:paraId="1FFA432F" w14:textId="77777777" w:rsidR="009A7206" w:rsidRPr="00A00AC3" w:rsidRDefault="009A7206" w:rsidP="009A7206">
            <w:pPr>
              <w:pStyle w:val="Prrafodelista"/>
              <w:numPr>
                <w:ilvl w:val="1"/>
                <w:numId w:val="7"/>
              </w:numPr>
              <w:tabs>
                <w:tab w:val="left" w:pos="107"/>
              </w:tabs>
              <w:ind w:right="121"/>
              <w:jc w:val="both"/>
              <w:rPr>
                <w:rFonts w:ascii="Noto Sans" w:eastAsia="Montserrat Medium" w:hAnsi="Noto Sans" w:cs="Noto Sans"/>
                <w:b/>
                <w:bCs/>
                <w:color w:val="000000" w:themeColor="text1"/>
                <w:sz w:val="18"/>
                <w:szCs w:val="18"/>
              </w:rPr>
            </w:pPr>
            <w:r w:rsidRPr="00A00AC3">
              <w:rPr>
                <w:rFonts w:ascii="Noto Sans" w:eastAsia="Montserrat Medium" w:hAnsi="Noto Sans" w:cs="Noto Sans"/>
                <w:b/>
                <w:bCs/>
                <w:color w:val="000000" w:themeColor="text1"/>
                <w:sz w:val="18"/>
                <w:szCs w:val="18"/>
              </w:rPr>
              <w:t>ENTREGABLES</w:t>
            </w:r>
          </w:p>
          <w:p w14:paraId="5EF013C0" w14:textId="77777777" w:rsidR="009A7206" w:rsidRPr="00A00AC3" w:rsidRDefault="009A7206" w:rsidP="0048369F">
            <w:pPr>
              <w:pStyle w:val="Prrafodelista"/>
              <w:tabs>
                <w:tab w:val="left" w:pos="107"/>
              </w:tabs>
              <w:ind w:left="1080" w:right="121"/>
              <w:jc w:val="both"/>
              <w:rPr>
                <w:rFonts w:ascii="Noto Sans" w:eastAsia="Montserrat Medium" w:hAnsi="Noto Sans" w:cs="Noto Sans"/>
                <w:b/>
                <w:bCs/>
                <w:color w:val="000000" w:themeColor="text1"/>
                <w:sz w:val="18"/>
                <w:szCs w:val="18"/>
              </w:rPr>
            </w:pPr>
          </w:p>
          <w:tbl>
            <w:tblPr>
              <w:tblW w:w="9836"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3089"/>
              <w:gridCol w:w="2264"/>
              <w:gridCol w:w="2552"/>
              <w:gridCol w:w="1931"/>
            </w:tblGrid>
            <w:tr w:rsidR="009A7206" w:rsidRPr="00A00AC3" w14:paraId="3AB32EC9" w14:textId="77777777" w:rsidTr="0048369F">
              <w:trPr>
                <w:trHeight w:val="953"/>
                <w:tblHeader/>
                <w:jc w:val="center"/>
              </w:trPr>
              <w:tc>
                <w:tcPr>
                  <w:tcW w:w="3089" w:type="dxa"/>
                  <w:shd w:val="clear" w:color="auto" w:fill="691C32"/>
                  <w:vAlign w:val="center"/>
                </w:tcPr>
                <w:p w14:paraId="3B329700" w14:textId="77777777" w:rsidR="009A7206" w:rsidRPr="00A00AC3" w:rsidRDefault="009A7206" w:rsidP="0048369F">
                  <w:pPr>
                    <w:spacing w:before="120" w:after="120"/>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Número y descripción del entregable</w:t>
                  </w:r>
                </w:p>
              </w:tc>
              <w:tc>
                <w:tcPr>
                  <w:tcW w:w="2264" w:type="dxa"/>
                  <w:shd w:val="clear" w:color="auto" w:fill="691C32"/>
                  <w:vAlign w:val="center"/>
                </w:tcPr>
                <w:p w14:paraId="1ED7A435" w14:textId="77777777" w:rsidR="009A7206" w:rsidRPr="00A00AC3" w:rsidRDefault="009A7206" w:rsidP="0048369F">
                  <w:pPr>
                    <w:tabs>
                      <w:tab w:val="left" w:pos="0"/>
                    </w:tabs>
                    <w:spacing w:before="120" w:after="120"/>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Forma y/o medio de entrega</w:t>
                  </w:r>
                </w:p>
              </w:tc>
              <w:tc>
                <w:tcPr>
                  <w:tcW w:w="2552" w:type="dxa"/>
                  <w:shd w:val="clear" w:color="auto" w:fill="691C32"/>
                  <w:vAlign w:val="center"/>
                </w:tcPr>
                <w:p w14:paraId="51C34A7D" w14:textId="77777777" w:rsidR="009A7206" w:rsidRPr="00A00AC3" w:rsidRDefault="009A7206" w:rsidP="0048369F">
                  <w:pPr>
                    <w:tabs>
                      <w:tab w:val="left" w:pos="0"/>
                    </w:tabs>
                    <w:spacing w:before="120" w:after="120"/>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Nombre y cargo de la Persona Servidora Pública a la que deberá realizarse la entrega</w:t>
                  </w:r>
                </w:p>
              </w:tc>
              <w:tc>
                <w:tcPr>
                  <w:tcW w:w="1931" w:type="dxa"/>
                  <w:shd w:val="clear" w:color="auto" w:fill="691C32"/>
                  <w:vAlign w:val="center"/>
                </w:tcPr>
                <w:p w14:paraId="4C0D70F4" w14:textId="77777777" w:rsidR="009A7206" w:rsidRPr="00A00AC3" w:rsidRDefault="009A7206" w:rsidP="0048369F">
                  <w:pPr>
                    <w:tabs>
                      <w:tab w:val="left" w:pos="0"/>
                    </w:tabs>
                    <w:spacing w:before="120" w:after="120"/>
                    <w:jc w:val="center"/>
                    <w:rPr>
                      <w:rFonts w:ascii="Noto Sans" w:eastAsia="Montserrat Medium" w:hAnsi="Noto Sans" w:cs="Noto Sans"/>
                      <w:b/>
                      <w:color w:val="FFFFFF" w:themeColor="background1"/>
                      <w:sz w:val="18"/>
                      <w:szCs w:val="18"/>
                    </w:rPr>
                  </w:pPr>
                  <w:r w:rsidRPr="00A00AC3">
                    <w:rPr>
                      <w:rFonts w:ascii="Noto Sans" w:eastAsia="Montserrat Medium" w:hAnsi="Noto Sans" w:cs="Noto Sans"/>
                      <w:b/>
                      <w:color w:val="FFFFFF" w:themeColor="background1"/>
                      <w:sz w:val="18"/>
                      <w:szCs w:val="18"/>
                    </w:rPr>
                    <w:t>Fecha y/o periodicidad de entrega</w:t>
                  </w:r>
                </w:p>
              </w:tc>
            </w:tr>
            <w:tr w:rsidR="009A7206" w:rsidRPr="00A00AC3" w14:paraId="1B78A0AC" w14:textId="77777777" w:rsidTr="0048369F">
              <w:trPr>
                <w:trHeight w:val="193"/>
                <w:jc w:val="center"/>
              </w:trPr>
              <w:tc>
                <w:tcPr>
                  <w:tcW w:w="3089" w:type="dxa"/>
                  <w:vAlign w:val="center"/>
                </w:tcPr>
                <w:p w14:paraId="0716AF50" w14:textId="77777777" w:rsidR="009A7206" w:rsidRPr="00A00AC3" w:rsidRDefault="009A7206" w:rsidP="0048369F">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Relación del personal que ingresará al evento y que asistirá al Coordinador de Eventos</w:t>
                  </w:r>
                </w:p>
              </w:tc>
              <w:tc>
                <w:tcPr>
                  <w:tcW w:w="2264" w:type="dxa"/>
                  <w:vAlign w:val="center"/>
                </w:tcPr>
                <w:p w14:paraId="0C503ED2" w14:textId="77777777" w:rsidR="009A7206" w:rsidRPr="00A00AC3" w:rsidRDefault="009A7206" w:rsidP="0048369F">
                  <w:pP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Por correo electrónico y/o por escrito libre en hoja membretada</w:t>
                  </w:r>
                </w:p>
              </w:tc>
              <w:tc>
                <w:tcPr>
                  <w:tcW w:w="2552" w:type="dxa"/>
                  <w:vAlign w:val="center"/>
                </w:tcPr>
                <w:p w14:paraId="7D86BEF3" w14:textId="77777777" w:rsidR="009A7206" w:rsidRPr="00A00AC3" w:rsidRDefault="009A7206" w:rsidP="0048369F">
                  <w:pPr>
                    <w:tabs>
                      <w:tab w:val="left" w:pos="0"/>
                    </w:tabs>
                    <w:spacing w:before="120" w:after="120"/>
                    <w:ind w:left="105"/>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Persona Titular de la Subdirección de Servicios Generales y Mantenimiento.</w:t>
                  </w:r>
                </w:p>
              </w:tc>
              <w:tc>
                <w:tcPr>
                  <w:tcW w:w="1931" w:type="dxa"/>
                  <w:vAlign w:val="center"/>
                </w:tcPr>
                <w:p w14:paraId="3558671D" w14:textId="77777777" w:rsidR="009A7206" w:rsidRPr="00A00AC3" w:rsidRDefault="009A7206" w:rsidP="0048369F">
                  <w:pP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Por cada orden de servicio y de conformidad a lo establecido en el inciso h) del apartado “CONDICIONES GENERALES DE LA </w:t>
                  </w:r>
                  <w:r w:rsidRPr="00A00AC3">
                    <w:rPr>
                      <w:rFonts w:ascii="Noto Sans" w:eastAsia="Montserrat Medium" w:hAnsi="Noto Sans" w:cs="Noto Sans"/>
                      <w:color w:val="000000" w:themeColor="text1"/>
                      <w:sz w:val="18"/>
                      <w:szCs w:val="18"/>
                    </w:rPr>
                    <w:lastRenderedPageBreak/>
                    <w:t>PRESTACIÓN DEL SERVICIO”</w:t>
                  </w:r>
                </w:p>
              </w:tc>
            </w:tr>
            <w:tr w:rsidR="009A7206" w:rsidRPr="00A00AC3" w14:paraId="4835BD9F" w14:textId="77777777" w:rsidTr="0048369F">
              <w:trPr>
                <w:trHeight w:val="193"/>
                <w:jc w:val="center"/>
              </w:trPr>
              <w:tc>
                <w:tcPr>
                  <w:tcW w:w="3089" w:type="dxa"/>
                  <w:vAlign w:val="center"/>
                </w:tcPr>
                <w:p w14:paraId="7DB8B7DA" w14:textId="77777777" w:rsidR="009A7206" w:rsidRPr="00A00AC3" w:rsidRDefault="009A7206" w:rsidP="0048369F">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lastRenderedPageBreak/>
                    <w:t>Registro fotográfico consistente en mínimo 4 (cuatro) fotografías del evento que se hubiera desarrollado.</w:t>
                  </w:r>
                </w:p>
                <w:p w14:paraId="32723070" w14:textId="77777777" w:rsidR="009A7206" w:rsidRPr="00A00AC3" w:rsidRDefault="009A7206" w:rsidP="0048369F">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NOTA: Se podrán exentar los eventos o reuniones que requieran de privacidad por temas de confidencialidad, mismas que deberán ser notificados mediante el escrito por parte del "Coordinador de Eventos".</w:t>
                  </w:r>
                </w:p>
              </w:tc>
              <w:tc>
                <w:tcPr>
                  <w:tcW w:w="2264" w:type="dxa"/>
                  <w:vAlign w:val="center"/>
                </w:tcPr>
                <w:p w14:paraId="61B91778" w14:textId="77777777" w:rsidR="009A7206" w:rsidRPr="00A00AC3" w:rsidRDefault="009A7206" w:rsidP="0048369F">
                  <w:pP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En medio magnético (USB o CD)</w:t>
                  </w:r>
                </w:p>
              </w:tc>
              <w:tc>
                <w:tcPr>
                  <w:tcW w:w="2552" w:type="dxa"/>
                  <w:vAlign w:val="center"/>
                </w:tcPr>
                <w:p w14:paraId="14C64E2F" w14:textId="77777777" w:rsidR="009A7206" w:rsidRPr="00A00AC3" w:rsidRDefault="009A7206" w:rsidP="0048369F">
                  <w:pPr>
                    <w:tabs>
                      <w:tab w:val="left" w:pos="0"/>
                    </w:tabs>
                    <w:spacing w:before="120" w:after="120"/>
                    <w:ind w:left="105"/>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Persona Titular de la Subdirección de Servicios Generales y Mantenimiento.</w:t>
                  </w:r>
                </w:p>
              </w:tc>
              <w:tc>
                <w:tcPr>
                  <w:tcW w:w="1931" w:type="dxa"/>
                  <w:vAlign w:val="center"/>
                </w:tcPr>
                <w:p w14:paraId="16B210A8" w14:textId="77777777" w:rsidR="009A7206" w:rsidRPr="00A00AC3" w:rsidRDefault="009A7206" w:rsidP="0048369F">
                  <w:pP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Por cada orden de servicio, dentro de los cinco días hábiles al termino de cada mes. </w:t>
                  </w:r>
                </w:p>
              </w:tc>
            </w:tr>
            <w:tr w:rsidR="009A7206" w:rsidRPr="00A00AC3" w14:paraId="1CF391FC" w14:textId="77777777" w:rsidTr="0048369F">
              <w:trPr>
                <w:trHeight w:val="193"/>
                <w:jc w:val="center"/>
              </w:trPr>
              <w:tc>
                <w:tcPr>
                  <w:tcW w:w="3089" w:type="dxa"/>
                  <w:vAlign w:val="center"/>
                </w:tcPr>
                <w:p w14:paraId="50B84644" w14:textId="77777777" w:rsidR="009A7206" w:rsidRPr="00A00AC3" w:rsidRDefault="009A7206" w:rsidP="0048369F">
                  <w:pPr>
                    <w:pBdr>
                      <w:top w:val="nil"/>
                      <w:left w:val="nil"/>
                      <w:bottom w:val="nil"/>
                      <w:right w:val="nil"/>
                      <w:between w:val="nil"/>
                    </w:pBdr>
                    <w:tabs>
                      <w:tab w:val="left" w:pos="0"/>
                    </w:tabs>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Documento vigente al momento de su entrega, expedido por el SAT, IMSS e INFONAVIT en el que se emita la opinión del cumplimiento de las obligaciones fiscales, seguridad social, así como de aportaciones patronales y entero de descuentos, en sentido positivo y sin adeudos, emitidas de conformidad con lo establecido en el artículo 32-D del CFF</w:t>
                  </w:r>
                </w:p>
              </w:tc>
              <w:tc>
                <w:tcPr>
                  <w:tcW w:w="2264" w:type="dxa"/>
                  <w:vAlign w:val="center"/>
                </w:tcPr>
                <w:p w14:paraId="486C7FCF" w14:textId="77777777" w:rsidR="009A7206" w:rsidRPr="00A00AC3" w:rsidRDefault="009A7206" w:rsidP="0048369F">
                  <w:pP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De manera impresa.</w:t>
                  </w:r>
                </w:p>
              </w:tc>
              <w:tc>
                <w:tcPr>
                  <w:tcW w:w="2552" w:type="dxa"/>
                  <w:vAlign w:val="center"/>
                </w:tcPr>
                <w:p w14:paraId="057011A1" w14:textId="77777777" w:rsidR="009A7206" w:rsidRPr="00A00AC3" w:rsidRDefault="009A7206" w:rsidP="0048369F">
                  <w:pPr>
                    <w:tabs>
                      <w:tab w:val="left" w:pos="0"/>
                    </w:tabs>
                    <w:spacing w:before="120" w:after="120"/>
                    <w:ind w:left="105"/>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Persona Titular de la Subdirección de Servicios Generales y Mantenimiento.</w:t>
                  </w:r>
                </w:p>
              </w:tc>
              <w:tc>
                <w:tcPr>
                  <w:tcW w:w="1931" w:type="dxa"/>
                  <w:vAlign w:val="center"/>
                </w:tcPr>
                <w:p w14:paraId="3760F068" w14:textId="77777777" w:rsidR="009A7206" w:rsidRPr="00A00AC3" w:rsidRDefault="009A7206" w:rsidP="0048369F">
                  <w:pPr>
                    <w:tabs>
                      <w:tab w:val="left" w:pos="0"/>
                    </w:tabs>
                    <w:spacing w:before="120" w:after="12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Dentro de los cinco días hábiles al termino de cada mes.</w:t>
                  </w:r>
                </w:p>
              </w:tc>
            </w:tr>
          </w:tbl>
          <w:p w14:paraId="47343FF9" w14:textId="77777777" w:rsidR="009A7206" w:rsidRPr="00A00AC3" w:rsidRDefault="009A7206" w:rsidP="0048369F">
            <w:pPr>
              <w:jc w:val="both"/>
              <w:rPr>
                <w:rFonts w:ascii="Noto Sans" w:eastAsia="Montserrat Medium" w:hAnsi="Noto Sans" w:cs="Noto Sans"/>
                <w:b/>
                <w:color w:val="000000" w:themeColor="text1"/>
                <w:sz w:val="18"/>
                <w:szCs w:val="18"/>
              </w:rPr>
            </w:pPr>
          </w:p>
          <w:p w14:paraId="3A86FB9D" w14:textId="77777777" w:rsidR="009A7206" w:rsidRPr="00A00AC3" w:rsidRDefault="009A7206" w:rsidP="0048369F">
            <w:pPr>
              <w:jc w:val="both"/>
              <w:rPr>
                <w:rFonts w:ascii="Noto Sans" w:eastAsia="Montserrat Medium" w:hAnsi="Noto Sans" w:cs="Noto Sans"/>
                <w:b/>
                <w:color w:val="000000" w:themeColor="text1"/>
                <w:sz w:val="18"/>
                <w:szCs w:val="18"/>
              </w:rPr>
            </w:pPr>
          </w:p>
          <w:p w14:paraId="676F8CCD" w14:textId="77777777" w:rsidR="009A7206" w:rsidRPr="00A00AC3" w:rsidRDefault="009A7206" w:rsidP="009A7206">
            <w:pPr>
              <w:pStyle w:val="Prrafodelista"/>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DOCUMENTACIÓN QUE DEBERÁ PRESENTAR JUNTO CON SU PROPUESTA TÉCNICA</w:t>
            </w:r>
          </w:p>
          <w:p w14:paraId="3D797B5A"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p>
          <w:p w14:paraId="787DEE3B" w14:textId="77777777" w:rsidR="009A7206" w:rsidRPr="00A00AC3" w:rsidRDefault="009A7206" w:rsidP="009A7206">
            <w:pPr>
              <w:pStyle w:val="Prrafodelista"/>
              <w:numPr>
                <w:ilvl w:val="0"/>
                <w:numId w:val="26"/>
              </w:num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Transcripción integral de este Anexo Técnico, mismo que deberá estar firmado por el Representante Legal, con la finalidad de aceptar las condiciones contractuales para la prestación del servicio, de conformidad a las condiciones y Términos establecidos.</w:t>
            </w:r>
          </w:p>
          <w:p w14:paraId="122932AA" w14:textId="77777777" w:rsidR="009A7206" w:rsidRPr="00A00AC3" w:rsidRDefault="009A7206" w:rsidP="009A7206">
            <w:pPr>
              <w:pStyle w:val="Prrafodelista"/>
              <w:numPr>
                <w:ilvl w:val="0"/>
                <w:numId w:val="26"/>
              </w:num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 xml:space="preserve">Currículum Vitae del Coordinador de Eventos que estará designado para la prestación del servicio conforme a lo señalado en el apartado “CONDICIONES GENERALES DE LA PRESTACIÓN DEL SERVICIO”. </w:t>
            </w:r>
          </w:p>
          <w:p w14:paraId="51896685" w14:textId="77777777" w:rsidR="009A7206" w:rsidRPr="00A00AC3" w:rsidRDefault="009A7206" w:rsidP="009A7206">
            <w:pPr>
              <w:pStyle w:val="Prrafodelista"/>
              <w:numPr>
                <w:ilvl w:val="0"/>
                <w:numId w:val="26"/>
              </w:num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 xml:space="preserve">Documento a nombre del licitante con el que acredite el cumplimiento de las normas enlistadas en el numeral “3. NORMAS”. </w:t>
            </w:r>
          </w:p>
          <w:p w14:paraId="1F2ED017" w14:textId="77777777" w:rsidR="009A7206" w:rsidRPr="00A00AC3" w:rsidRDefault="009A7206" w:rsidP="009A7206">
            <w:pPr>
              <w:pStyle w:val="Prrafodelista"/>
              <w:numPr>
                <w:ilvl w:val="0"/>
                <w:numId w:val="26"/>
              </w:num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Currículum de la empresa, en la que acredite tener experiencia mínima de 1 (uno) año en la prestación de “EL SERVICIO”, anexando relación de los principales clientes, en la que figure la siguiente información: razón social del cliente, dirección, teléfonos, correo electrónico.</w:t>
            </w:r>
          </w:p>
          <w:p w14:paraId="61F1B8AD" w14:textId="77777777" w:rsidR="009A7206" w:rsidRPr="00A00AC3" w:rsidRDefault="009A7206" w:rsidP="009A7206">
            <w:pPr>
              <w:pStyle w:val="Prrafodelista"/>
              <w:numPr>
                <w:ilvl w:val="0"/>
                <w:numId w:val="26"/>
              </w:num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Presentar escrito, preferentemente, en papel membretado de la empresa, firmado por el representante o apoderado legal en el que indique contar con la capacidad para la prestación de “EL SERVICIO”.</w:t>
            </w:r>
          </w:p>
          <w:p w14:paraId="1146B924" w14:textId="77777777" w:rsidR="009A7206" w:rsidRPr="00A00AC3" w:rsidRDefault="009A7206" w:rsidP="009A7206">
            <w:pPr>
              <w:pStyle w:val="Prrafodelista"/>
              <w:numPr>
                <w:ilvl w:val="0"/>
                <w:numId w:val="26"/>
              </w:numPr>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Acreditar la propiedad o posesión de al menos 1 vehículo de carga de 1.5 tonelada, por lo que deberán de presentar tarjeta de circulación, factura a nombre de la empresa o contrato de arrendamiento o comodato.</w:t>
            </w:r>
          </w:p>
          <w:p w14:paraId="613949F5" w14:textId="77777777" w:rsidR="009A7206" w:rsidRPr="00A00AC3" w:rsidRDefault="009A7206" w:rsidP="009A7206">
            <w:pPr>
              <w:pStyle w:val="Prrafodelista"/>
              <w:numPr>
                <w:ilvl w:val="0"/>
                <w:numId w:val="26"/>
              </w:num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lastRenderedPageBreak/>
              <w:t>Escrito en hoja membretada debidamente firmado y fechado en el que garantice guardar la más estricta confidencialidad respecto de la información proporcionada por la Secihti, así como de los documentos que se generen con motivo de la prestación de “EL SERVICIO”.</w:t>
            </w:r>
          </w:p>
          <w:p w14:paraId="6DD71877" w14:textId="77777777" w:rsidR="009A7206" w:rsidRPr="00A00AC3" w:rsidRDefault="009A7206" w:rsidP="009A7206">
            <w:pPr>
              <w:pStyle w:val="Prrafodelista"/>
              <w:numPr>
                <w:ilvl w:val="0"/>
                <w:numId w:val="26"/>
              </w:num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Constancia que acredite que, por lo menos, la persona responsable de la preparación de alimentos dentro de la empresa licitante cuenta con capacitaciones sobre Manejo Higiénico de Alimentos.</w:t>
            </w:r>
          </w:p>
          <w:p w14:paraId="6FD26C9D" w14:textId="77777777" w:rsidR="009A7206" w:rsidRPr="00A00AC3" w:rsidRDefault="009A7206" w:rsidP="009A7206">
            <w:pPr>
              <w:pStyle w:val="Prrafodelista"/>
              <w:numPr>
                <w:ilvl w:val="0"/>
                <w:numId w:val="26"/>
              </w:num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 xml:space="preserve">Escrito libre dirigido a la Dirección de Servicios Generales, Obras y Control de Bienes en el que señalen que el personal que realice las tareas relacionadas con la prestación del SERVICIO, estará bajo su responsabilidad única y directa, por lo tanto, en ningún momento se considerará a la SECIHTI , como patrón sustituto o solidario, pues la misma, no tendrá relación alguna de carácter laboral con dicho personal y consecuentemente, por lo que en caso de resultar adjudicado se compromete a liberar a la SECIHTI de cualquier responsabilidad laboral o civil, obligándose éstos a garantizar el pago de las prestaciones laborales y de seguridad social para sus empleados. Asimismo, asumirán la responsabilidad en materia de seguridad social referente a sus trabajadores y/o a las que haya lugar, en caso de que alguno de éstos sufra un accidente, enfermedad o riesgo de trabajo. </w:t>
            </w:r>
          </w:p>
          <w:p w14:paraId="769DA5B6" w14:textId="77777777" w:rsidR="009A7206" w:rsidRPr="00A00AC3" w:rsidRDefault="009A7206" w:rsidP="0048369F">
            <w:pPr>
              <w:widowControl w:val="0"/>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La no presentación de alguno de los numerales antes citados será causal de desechamiento.</w:t>
            </w:r>
          </w:p>
          <w:p w14:paraId="18EB3FDD" w14:textId="77777777" w:rsidR="009A7206" w:rsidRPr="00A00AC3" w:rsidRDefault="009A7206" w:rsidP="0048369F">
            <w:pPr>
              <w:pStyle w:val="Prrafodelista"/>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p>
          <w:p w14:paraId="13FDC7CC" w14:textId="77777777" w:rsidR="009A7206" w:rsidRPr="00A00AC3" w:rsidRDefault="009A7206" w:rsidP="009A7206">
            <w:pPr>
              <w:pStyle w:val="Prrafodelista"/>
              <w:numPr>
                <w:ilvl w:val="0"/>
                <w:numId w:val="7"/>
              </w:numPr>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VISITA A LAS INSTALACIONES DE LA SECIHTI</w:t>
            </w:r>
          </w:p>
          <w:p w14:paraId="09E68DAB"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Para efecto del procedimiento de adjudicación del contrato, no se llevará a cabo visitas a las instalaciones de Secihti.</w:t>
            </w:r>
          </w:p>
          <w:p w14:paraId="6CD58135"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 xml:space="preserve">Sin embargo, el “EL PRESTADOR DEL SERVICIO” una vez adjudicado y dentro de la vigencia del contrato, podrá realizar una visita previa a las instalaciones de la Secihti o bien, al lugar dónde se llevará a cabo el evento, sí lo considera conveniente para la correcta prestación de “EL SERVICIO”, para lo cual se deberá acordar con el </w:t>
            </w:r>
            <w:r w:rsidRPr="00A00AC3">
              <w:rPr>
                <w:rFonts w:ascii="Noto Sans" w:hAnsi="Noto Sans" w:cs="Noto Sans"/>
                <w:color w:val="000000" w:themeColor="text1"/>
                <w:sz w:val="18"/>
                <w:szCs w:val="18"/>
              </w:rPr>
              <w:t xml:space="preserve">“ADMINISTRADOR DEL CONTRATO” </w:t>
            </w:r>
            <w:r w:rsidRPr="00A00AC3">
              <w:rPr>
                <w:rFonts w:ascii="Noto Sans" w:eastAsia="Montserrat Medium" w:hAnsi="Noto Sans" w:cs="Noto Sans"/>
                <w:bCs/>
                <w:color w:val="000000" w:themeColor="text1"/>
                <w:sz w:val="18"/>
                <w:szCs w:val="18"/>
              </w:rPr>
              <w:t xml:space="preserve">el día y hora de la visita. </w:t>
            </w:r>
          </w:p>
          <w:p w14:paraId="55CAAEE9" w14:textId="77777777" w:rsidR="009A7206" w:rsidRPr="00A00AC3" w:rsidRDefault="009A7206" w:rsidP="0048369F">
            <w:pPr>
              <w:pBdr>
                <w:top w:val="nil"/>
                <w:left w:val="nil"/>
                <w:bottom w:val="nil"/>
                <w:right w:val="nil"/>
                <w:between w:val="nil"/>
              </w:pBdr>
              <w:tabs>
                <w:tab w:val="left" w:pos="0"/>
              </w:tabs>
              <w:spacing w:before="120" w:after="120"/>
              <w:jc w:val="both"/>
              <w:rPr>
                <w:rFonts w:ascii="Noto Sans" w:eastAsia="Montserrat Medium" w:hAnsi="Noto Sans" w:cs="Noto Sans"/>
                <w:bCs/>
                <w:color w:val="000000" w:themeColor="text1"/>
                <w:sz w:val="18"/>
                <w:szCs w:val="18"/>
              </w:rPr>
            </w:pPr>
            <w:r w:rsidRPr="00A00AC3">
              <w:rPr>
                <w:rFonts w:ascii="Noto Sans" w:eastAsia="Montserrat Medium" w:hAnsi="Noto Sans" w:cs="Noto Sans"/>
                <w:bCs/>
                <w:color w:val="000000" w:themeColor="text1"/>
                <w:sz w:val="18"/>
                <w:szCs w:val="18"/>
              </w:rPr>
              <w:t>El personal de “EL PRESTADOR DEL SERVICIO” deberá estar en todo momento debidamente uniformado y con la identificación de la empresa.</w:t>
            </w:r>
          </w:p>
          <w:p w14:paraId="5BA506C5" w14:textId="77777777" w:rsidR="009A7206" w:rsidRPr="00A00AC3" w:rsidRDefault="009A7206" w:rsidP="009A7206">
            <w:pPr>
              <w:pStyle w:val="Prrafodelista"/>
              <w:numPr>
                <w:ilvl w:val="0"/>
                <w:numId w:val="7"/>
              </w:numPr>
              <w:pBdr>
                <w:top w:val="nil"/>
                <w:left w:val="nil"/>
                <w:bottom w:val="nil"/>
                <w:right w:val="nil"/>
                <w:between w:val="nil"/>
              </w:pBdr>
              <w:tabs>
                <w:tab w:val="left" w:pos="0"/>
              </w:tabs>
              <w:spacing w:before="120" w:after="120"/>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PLAZO, LUGAR Y CONDICIONES PARA LA PRESTACIÓN DE LOS SERVICIOS:</w:t>
            </w:r>
          </w:p>
          <w:p w14:paraId="6501A382" w14:textId="77777777" w:rsidR="009A7206" w:rsidRPr="00A00AC3" w:rsidRDefault="009A7206" w:rsidP="0048369F">
            <w:pPr>
              <w:ind w:left="544" w:right="315"/>
              <w:jc w:val="both"/>
              <w:rPr>
                <w:rFonts w:ascii="Noto Sans" w:eastAsia="Montserrat Medium" w:hAnsi="Noto Sans" w:cs="Noto Sans"/>
                <w:b/>
                <w:bCs/>
                <w:color w:val="000000" w:themeColor="text1"/>
                <w:sz w:val="18"/>
                <w:szCs w:val="18"/>
              </w:rPr>
            </w:pPr>
            <w:r w:rsidRPr="00A00AC3">
              <w:rPr>
                <w:rFonts w:ascii="Noto Sans" w:eastAsia="Montserrat Medium" w:hAnsi="Noto Sans" w:cs="Noto Sans"/>
                <w:b/>
                <w:bCs/>
                <w:color w:val="000000" w:themeColor="text1"/>
                <w:sz w:val="18"/>
                <w:szCs w:val="18"/>
              </w:rPr>
              <w:t>CONDICIONES DEL SERVICIO:</w:t>
            </w:r>
          </w:p>
          <w:p w14:paraId="0AEA9A4E" w14:textId="77777777" w:rsidR="009A7206" w:rsidRPr="00A00AC3" w:rsidRDefault="009A7206" w:rsidP="0048369F">
            <w:pPr>
              <w:ind w:left="544" w:right="315"/>
              <w:jc w:val="both"/>
              <w:rPr>
                <w:rFonts w:ascii="Noto Sans" w:eastAsia="Montserrat Medium" w:hAnsi="Noto Sans" w:cs="Noto Sans"/>
                <w:color w:val="000000" w:themeColor="text1"/>
                <w:sz w:val="18"/>
                <w:szCs w:val="18"/>
              </w:rPr>
            </w:pPr>
          </w:p>
          <w:p w14:paraId="652E6146"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Los servicios se prestarán en las instalaciones de “LA SECRETARÍA” y en las direcciones que “LA SECRETARÍA” informe al “PRESTADOR DEL SERVICIO” mediante la orden de servicio que el “ADMINISTRADOR DEL CONTRATO” emita hasta con 24 horas de anticipación a cada evento, en la cual se detallarán las fechas, horarios y dirección en donde se llevará a cabo el evento, así como el “SERVICIO” requerido conforme al catálogo de conceptos de los presentes “ANEXO TÉCNICO”. </w:t>
            </w:r>
          </w:p>
          <w:p w14:paraId="3F56AA73" w14:textId="77777777" w:rsidR="009A7206" w:rsidRPr="00A00AC3" w:rsidRDefault="009A7206" w:rsidP="0048369F">
            <w:pPr>
              <w:jc w:val="both"/>
              <w:rPr>
                <w:rFonts w:ascii="Noto Sans" w:hAnsi="Noto Sans" w:cs="Noto Sans"/>
                <w:color w:val="000000" w:themeColor="text1"/>
                <w:sz w:val="18"/>
                <w:szCs w:val="18"/>
              </w:rPr>
            </w:pPr>
          </w:p>
          <w:p w14:paraId="7AD5C674"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“LA SECRETARÍA” se reserva el derecho de cancelar el “SERVICIO” hasta 24 horas previo a la “PRESTACIÓN DEL SERVICIO” sin costo alguno para “LA SECRETARÍA”. </w:t>
            </w:r>
          </w:p>
          <w:p w14:paraId="762B57AF" w14:textId="77777777" w:rsidR="009A7206" w:rsidRPr="00A00AC3" w:rsidRDefault="009A7206" w:rsidP="0048369F">
            <w:pPr>
              <w:jc w:val="both"/>
              <w:rPr>
                <w:rFonts w:ascii="Noto Sans" w:hAnsi="Noto Sans" w:cs="Noto Sans"/>
                <w:color w:val="000000" w:themeColor="text1"/>
                <w:sz w:val="18"/>
                <w:szCs w:val="18"/>
              </w:rPr>
            </w:pPr>
          </w:p>
          <w:p w14:paraId="77CFC50A"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Será responsabilidad del “PRESTADOR DEL SERVICIO” suministrar los bienes que utilizará para la “PRESTACIÓN DEL SERVICIO”, así como resguardarlos mientras dure el mismo y hasta su retiro total. En caso de daño, robo o extravío, de dichos bienes, “LA SECRETARÍA”, no asumirá responsabilidad alguna, ni pagará deducibles o gastos que se deriven por cualquier daño o desperfecto que puedan sufrir durante la “PRESTACIÓN DEL SERVICIO”. </w:t>
            </w:r>
          </w:p>
          <w:p w14:paraId="78C70332" w14:textId="77777777" w:rsidR="009A7206" w:rsidRPr="00A00AC3" w:rsidRDefault="009A7206" w:rsidP="0048369F">
            <w:pPr>
              <w:jc w:val="both"/>
              <w:rPr>
                <w:rFonts w:ascii="Noto Sans" w:hAnsi="Noto Sans" w:cs="Noto Sans"/>
                <w:color w:val="000000" w:themeColor="text1"/>
                <w:sz w:val="18"/>
                <w:szCs w:val="18"/>
              </w:rPr>
            </w:pPr>
          </w:p>
          <w:p w14:paraId="05D28B08"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El “PRESTADOR DEL SERVICIO” deberá realizar el montaje y el desmontaje conforme a lo determinado en la “ORDEN DE SERVICIO”, por lo que deberá incluir el material y herramientas necesarias para la “PRESTACIÓN DEL SERVICIO”; cabe mencionar que, los resguardos de los equipos y materiales, propiedad del “EL PRESTADOR DEL SERVICIO” los cuales son necesarios para la “PRESTACIÓN DEL SERVICIO”, serán responsabilidad del “PRESTADOR DEL SERVICIO”. </w:t>
            </w:r>
          </w:p>
          <w:p w14:paraId="792C5ABD" w14:textId="77777777" w:rsidR="009A7206" w:rsidRPr="00A00AC3" w:rsidRDefault="009A7206" w:rsidP="0048369F">
            <w:pPr>
              <w:jc w:val="both"/>
              <w:rPr>
                <w:rFonts w:ascii="Noto Sans" w:hAnsi="Noto Sans" w:cs="Noto Sans"/>
                <w:color w:val="000000" w:themeColor="text1"/>
                <w:sz w:val="18"/>
                <w:szCs w:val="18"/>
              </w:rPr>
            </w:pPr>
          </w:p>
          <w:p w14:paraId="35A204A3"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lastRenderedPageBreak/>
              <w:t xml:space="preserve">El “PRESTADOR DE SERVICIO” será responsable del desmontaje una vez que el “ADMINISTRADOR DEL CONTRATO” le informe de la culminación del evento, en caso de existir penas convencionales y/o deducibles por deficiencias o atrasos del “SERVICIO”, serán notificadas mediante un escrito por parte del “ADMINISTRADOR Y VERIFICADOR DEL INSTRUMENTO CONTRACTUAL”. </w:t>
            </w:r>
          </w:p>
          <w:p w14:paraId="2398C459" w14:textId="77777777" w:rsidR="009A7206" w:rsidRPr="00A00AC3" w:rsidRDefault="009A7206" w:rsidP="0048369F">
            <w:pPr>
              <w:jc w:val="both"/>
              <w:rPr>
                <w:rFonts w:ascii="Noto Sans" w:hAnsi="Noto Sans" w:cs="Noto Sans"/>
                <w:color w:val="000000" w:themeColor="text1"/>
                <w:sz w:val="18"/>
                <w:szCs w:val="18"/>
              </w:rPr>
            </w:pPr>
          </w:p>
          <w:p w14:paraId="36B149B9"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El “PRESTADOR DEL SERVICIO” deberá tener la flexibilidad para reaccionar ante cualquier emergencia y poder solucionar cualquier eventualidad antes y durante el evento; asimismo, deberá asumir el costo de los gastos de alimentación y transporte de todo el personal a su cargo a lo largo de la instalación, operación, montaje y desmontaje del “SERVICIO”.</w:t>
            </w:r>
          </w:p>
          <w:p w14:paraId="4A660B4F" w14:textId="77777777" w:rsidR="009A7206" w:rsidRPr="00A00AC3" w:rsidRDefault="009A7206" w:rsidP="0048369F">
            <w:pPr>
              <w:jc w:val="both"/>
              <w:rPr>
                <w:rFonts w:ascii="Noto Sans" w:hAnsi="Noto Sans" w:cs="Noto Sans"/>
                <w:color w:val="000000" w:themeColor="text1"/>
                <w:sz w:val="18"/>
                <w:szCs w:val="18"/>
              </w:rPr>
            </w:pPr>
          </w:p>
          <w:p w14:paraId="47CCAC04" w14:textId="77777777" w:rsidR="009A7206" w:rsidRPr="00A00AC3" w:rsidRDefault="009A7206" w:rsidP="0048369F">
            <w:pPr>
              <w:widowControl w:val="0"/>
              <w:tabs>
                <w:tab w:val="left" w:pos="567"/>
              </w:tabs>
              <w:overflowPunct w:val="0"/>
              <w:autoSpaceDE w:val="0"/>
              <w:autoSpaceDN w:val="0"/>
              <w:adjustRightInd w:val="0"/>
              <w:jc w:val="both"/>
              <w:textAlignment w:val="baseline"/>
              <w:rPr>
                <w:rFonts w:ascii="Noto Sans" w:hAnsi="Noto Sans" w:cs="Noto Sans"/>
                <w:bCs/>
                <w:color w:val="000000" w:themeColor="text1"/>
                <w:sz w:val="18"/>
                <w:szCs w:val="18"/>
              </w:rPr>
            </w:pPr>
          </w:p>
          <w:p w14:paraId="11EFF8E3" w14:textId="77777777" w:rsidR="009A7206" w:rsidRPr="00A00AC3" w:rsidRDefault="009A7206" w:rsidP="0048369F">
            <w:pPr>
              <w:widowControl w:val="0"/>
              <w:tabs>
                <w:tab w:val="left" w:pos="567"/>
              </w:tabs>
              <w:overflowPunct w:val="0"/>
              <w:autoSpaceDE w:val="0"/>
              <w:autoSpaceDN w:val="0"/>
              <w:adjustRightInd w:val="0"/>
              <w:spacing w:line="480" w:lineRule="auto"/>
              <w:jc w:val="center"/>
              <w:textAlignment w:val="baseline"/>
              <w:rPr>
                <w:rFonts w:ascii="Noto Sans" w:hAnsi="Noto Sans" w:cs="Noto Sans"/>
                <w:b/>
                <w:color w:val="000000" w:themeColor="text1"/>
                <w:sz w:val="18"/>
                <w:szCs w:val="18"/>
              </w:rPr>
            </w:pPr>
            <w:r w:rsidRPr="00A00AC3">
              <w:rPr>
                <w:rFonts w:ascii="Noto Sans" w:hAnsi="Noto Sans" w:cs="Noto Sans"/>
                <w:b/>
                <w:color w:val="000000" w:themeColor="text1"/>
                <w:sz w:val="18"/>
                <w:szCs w:val="18"/>
              </w:rPr>
              <w:t>ANEXO I “APÉNDICE I “CATÁLOGO”</w:t>
            </w:r>
          </w:p>
          <w:p w14:paraId="3E2BD15D" w14:textId="77777777" w:rsidR="009A7206" w:rsidRPr="00A00AC3" w:rsidRDefault="009A7206" w:rsidP="0048369F">
            <w:pPr>
              <w:widowControl w:val="0"/>
              <w:tabs>
                <w:tab w:val="left" w:pos="567"/>
              </w:tabs>
              <w:overflowPunct w:val="0"/>
              <w:autoSpaceDE w:val="0"/>
              <w:autoSpaceDN w:val="0"/>
              <w:adjustRightInd w:val="0"/>
              <w:spacing w:line="480" w:lineRule="auto"/>
              <w:jc w:val="both"/>
              <w:textAlignment w:val="baseline"/>
              <w:rPr>
                <w:rFonts w:ascii="Noto Sans" w:hAnsi="Noto Sans" w:cs="Noto Sans"/>
                <w:bCs/>
                <w:color w:val="000000" w:themeColor="text1"/>
                <w:sz w:val="18"/>
                <w:szCs w:val="18"/>
              </w:rPr>
            </w:pPr>
            <w:r w:rsidRPr="00A00AC3">
              <w:rPr>
                <w:rFonts w:ascii="Noto Sans" w:hAnsi="Noto Sans" w:cs="Noto Sans"/>
                <w:bCs/>
                <w:color w:val="000000" w:themeColor="text1"/>
                <w:sz w:val="18"/>
                <w:szCs w:val="18"/>
              </w:rPr>
              <w:t xml:space="preserve">                                                                                      </w:t>
            </w:r>
            <w:r>
              <w:object w:dxaOrig="1539" w:dyaOrig="997" w14:anchorId="7824A2EE">
                <v:shape id="_x0000_i1026" type="#_x0000_t75" style="width:77.25pt;height:50.25pt" o:ole="">
                  <v:imagedata r:id="rId8" o:title=""/>
                </v:shape>
                <o:OLEObject Type="Embed" ProgID="Excel.Sheet.12" ShapeID="_x0000_i1026" DrawAspect="Icon" ObjectID="_1846678314" r:id="rId9"/>
              </w:object>
            </w:r>
          </w:p>
        </w:tc>
      </w:tr>
    </w:tbl>
    <w:p w14:paraId="07C89A06" w14:textId="77777777" w:rsidR="009A7206" w:rsidRPr="00A00AC3" w:rsidRDefault="009A7206" w:rsidP="009A7206">
      <w:pPr>
        <w:tabs>
          <w:tab w:val="left" w:pos="0"/>
        </w:tabs>
        <w:jc w:val="both"/>
        <w:rPr>
          <w:rFonts w:ascii="Noto Sans" w:eastAsia="Montserrat" w:hAnsi="Noto Sans" w:cs="Noto Sans"/>
          <w:color w:val="000000" w:themeColor="text1"/>
          <w:sz w:val="18"/>
          <w:szCs w:val="18"/>
        </w:rPr>
      </w:pPr>
    </w:p>
    <w:tbl>
      <w:tblPr>
        <w:tblW w:w="1077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2"/>
        <w:gridCol w:w="8202"/>
      </w:tblGrid>
      <w:tr w:rsidR="009A7206" w:rsidRPr="00A00AC3" w14:paraId="0F530577" w14:textId="77777777" w:rsidTr="0048369F">
        <w:trPr>
          <w:trHeight w:val="340"/>
          <w:tblHeader/>
        </w:trPr>
        <w:tc>
          <w:tcPr>
            <w:tcW w:w="10774" w:type="dxa"/>
            <w:gridSpan w:val="2"/>
            <w:tcBorders>
              <w:top w:val="single" w:sz="4" w:space="0" w:color="000000"/>
              <w:left w:val="single" w:sz="4" w:space="0" w:color="000000"/>
              <w:bottom w:val="single" w:sz="4" w:space="0" w:color="000000"/>
              <w:right w:val="single" w:sz="4" w:space="0" w:color="000000"/>
            </w:tcBorders>
            <w:shd w:val="clear" w:color="auto" w:fill="691C32"/>
            <w:vAlign w:val="center"/>
          </w:tcPr>
          <w:p w14:paraId="35C98729" w14:textId="77777777" w:rsidR="009A7206" w:rsidRPr="00A00AC3" w:rsidRDefault="009A7206" w:rsidP="0048369F">
            <w:pPr>
              <w:jc w:val="center"/>
              <w:rPr>
                <w:rFonts w:ascii="Noto Sans" w:eastAsia="Montserrat Medium" w:hAnsi="Noto Sans" w:cs="Noto Sans"/>
                <w:color w:val="000000" w:themeColor="text1"/>
                <w:sz w:val="18"/>
                <w:szCs w:val="18"/>
              </w:rPr>
            </w:pPr>
            <w:r w:rsidRPr="00A00AC3">
              <w:rPr>
                <w:rFonts w:ascii="Noto Sans" w:eastAsia="Montserrat Medium" w:hAnsi="Noto Sans" w:cs="Noto Sans"/>
                <w:b/>
                <w:color w:val="FFFFFF" w:themeColor="background1"/>
                <w:sz w:val="18"/>
                <w:szCs w:val="18"/>
              </w:rPr>
              <w:t>CONDICIONES CONTRACTUALES</w:t>
            </w:r>
          </w:p>
        </w:tc>
      </w:tr>
      <w:tr w:rsidR="009A7206" w:rsidRPr="00A00AC3" w14:paraId="1C5D70B8" w14:textId="77777777" w:rsidTr="0048369F">
        <w:trPr>
          <w:trHeight w:val="983"/>
        </w:trPr>
        <w:tc>
          <w:tcPr>
            <w:tcW w:w="2572" w:type="dxa"/>
            <w:tcBorders>
              <w:top w:val="single" w:sz="4" w:space="0" w:color="000000"/>
            </w:tcBorders>
            <w:vAlign w:val="center"/>
          </w:tcPr>
          <w:p w14:paraId="7F056A56"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Modalidad del instrumento contractual a suscribir:</w:t>
            </w:r>
          </w:p>
        </w:tc>
        <w:tc>
          <w:tcPr>
            <w:tcW w:w="8202" w:type="dxa"/>
            <w:tcBorders>
              <w:top w:val="single" w:sz="4" w:space="0" w:color="000000"/>
            </w:tcBorders>
            <w:vAlign w:val="center"/>
          </w:tcPr>
          <w:p w14:paraId="0DCD69B8" w14:textId="77777777" w:rsidR="009A7206" w:rsidRPr="00A00AC3" w:rsidRDefault="009A7206" w:rsidP="0048369F">
            <w:pPr>
              <w:ind w:left="-4"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El instrumento contractual</w:t>
            </w:r>
            <w:r w:rsidRPr="00A00AC3">
              <w:rPr>
                <w:rFonts w:ascii="Noto Sans" w:eastAsia="Montserrat Medium" w:hAnsi="Noto Sans" w:cs="Noto Sans"/>
                <w:b/>
                <w:color w:val="000000" w:themeColor="text1"/>
                <w:sz w:val="18"/>
                <w:szCs w:val="18"/>
              </w:rPr>
              <w:t xml:space="preserve"> </w:t>
            </w:r>
            <w:r w:rsidRPr="00A00AC3">
              <w:rPr>
                <w:rFonts w:ascii="Noto Sans" w:eastAsia="Montserrat Medium" w:hAnsi="Noto Sans" w:cs="Noto Sans"/>
                <w:color w:val="000000" w:themeColor="text1"/>
                <w:sz w:val="18"/>
                <w:szCs w:val="18"/>
              </w:rPr>
              <w:t>que derive del procedimiento de contratación será abierto por presupuesto (considerando que el presupuesto mínimo será el 40 por ciento del presupuesto máximo), con fundamento en lo dispuesto en los artículos 68 de la LAASSP y 130 del RLAASSP.</w:t>
            </w:r>
          </w:p>
        </w:tc>
      </w:tr>
      <w:tr w:rsidR="009A7206" w:rsidRPr="00A00AC3" w14:paraId="19E4F2CE" w14:textId="77777777" w:rsidTr="0048369F">
        <w:trPr>
          <w:trHeight w:val="56"/>
        </w:trPr>
        <w:tc>
          <w:tcPr>
            <w:tcW w:w="2572" w:type="dxa"/>
            <w:tcBorders>
              <w:top w:val="single" w:sz="4" w:space="0" w:color="000000"/>
              <w:left w:val="single" w:sz="4" w:space="0" w:color="000000"/>
              <w:bottom w:val="single" w:sz="4" w:space="0" w:color="000000"/>
              <w:right w:val="single" w:sz="4" w:space="0" w:color="000000"/>
            </w:tcBorders>
            <w:vAlign w:val="center"/>
          </w:tcPr>
          <w:p w14:paraId="47B9F126"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Forma de Evaluación:</w:t>
            </w:r>
          </w:p>
        </w:tc>
        <w:tc>
          <w:tcPr>
            <w:tcW w:w="8202" w:type="dxa"/>
            <w:tcBorders>
              <w:top w:val="single" w:sz="4" w:space="0" w:color="000000"/>
              <w:left w:val="single" w:sz="4" w:space="0" w:color="000000"/>
              <w:bottom w:val="single" w:sz="4" w:space="0" w:color="000000"/>
              <w:right w:val="single" w:sz="4" w:space="0" w:color="000000"/>
            </w:tcBorders>
            <w:vAlign w:val="center"/>
          </w:tcPr>
          <w:p w14:paraId="43652262" w14:textId="77777777" w:rsidR="009A7206" w:rsidRPr="00A00AC3" w:rsidRDefault="009A7206" w:rsidP="0048369F">
            <w:pPr>
              <w:tabs>
                <w:tab w:val="left" w:pos="107"/>
              </w:tabs>
              <w:ind w:right="121"/>
              <w:jc w:val="both"/>
              <w:rPr>
                <w:rFonts w:ascii="Noto Sans" w:eastAsia="Montserrat Medium" w:hAnsi="Noto Sans" w:cs="Noto Sans"/>
                <w:bCs/>
                <w:iCs/>
                <w:color w:val="000000" w:themeColor="text1"/>
                <w:sz w:val="18"/>
                <w:szCs w:val="18"/>
              </w:rPr>
            </w:pPr>
            <w:r w:rsidRPr="00A00AC3">
              <w:rPr>
                <w:rFonts w:ascii="Noto Sans" w:eastAsia="Montserrat Medium" w:hAnsi="Noto Sans" w:cs="Noto Sans"/>
                <w:bCs/>
                <w:iCs/>
                <w:color w:val="000000" w:themeColor="text1"/>
                <w:sz w:val="18"/>
                <w:szCs w:val="18"/>
              </w:rPr>
              <w:t xml:space="preserve">La forma de evaluación será binaria de conformidad al artículo 47 de la LAAASP y 99 del RLAASSP y se le adjudicará a un solo proveedor que cumpla con la totalidad de los requisitos solicitados por la Secihti. </w:t>
            </w:r>
          </w:p>
        </w:tc>
      </w:tr>
      <w:tr w:rsidR="009A7206" w:rsidRPr="00A00AC3" w14:paraId="0B87E839" w14:textId="77777777" w:rsidTr="0048369F">
        <w:trPr>
          <w:trHeight w:val="56"/>
        </w:trPr>
        <w:tc>
          <w:tcPr>
            <w:tcW w:w="2572" w:type="dxa"/>
            <w:tcBorders>
              <w:top w:val="single" w:sz="4" w:space="0" w:color="000000"/>
              <w:left w:val="single" w:sz="4" w:space="0" w:color="000000"/>
              <w:bottom w:val="single" w:sz="4" w:space="0" w:color="000000"/>
              <w:right w:val="single" w:sz="4" w:space="0" w:color="000000"/>
            </w:tcBorders>
            <w:vAlign w:val="center"/>
          </w:tcPr>
          <w:p w14:paraId="7F437D35"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Condición de los precios y en su caso mecanismo de ajuste</w:t>
            </w:r>
          </w:p>
        </w:tc>
        <w:tc>
          <w:tcPr>
            <w:tcW w:w="8202" w:type="dxa"/>
            <w:tcBorders>
              <w:top w:val="single" w:sz="4" w:space="0" w:color="000000"/>
              <w:left w:val="single" w:sz="4" w:space="0" w:color="000000"/>
              <w:bottom w:val="single" w:sz="4" w:space="0" w:color="000000"/>
              <w:right w:val="single" w:sz="4" w:space="0" w:color="000000"/>
            </w:tcBorders>
            <w:vAlign w:val="center"/>
          </w:tcPr>
          <w:p w14:paraId="5B27592E" w14:textId="77777777" w:rsidR="009A7206" w:rsidRPr="00A00AC3" w:rsidRDefault="009A7206" w:rsidP="0048369F">
            <w:pPr>
              <w:tabs>
                <w:tab w:val="left" w:pos="107"/>
              </w:tabs>
              <w:ind w:right="121"/>
              <w:jc w:val="both"/>
              <w:rPr>
                <w:rFonts w:ascii="Noto Sans" w:eastAsia="Montserrat Medium" w:hAnsi="Noto Sans" w:cs="Noto Sans"/>
                <w:b/>
                <w:i/>
                <w:color w:val="000000" w:themeColor="text1"/>
                <w:sz w:val="18"/>
                <w:szCs w:val="18"/>
              </w:rPr>
            </w:pPr>
          </w:p>
          <w:p w14:paraId="0F952E87" w14:textId="77777777" w:rsidR="009A7206" w:rsidRPr="00A00AC3" w:rsidRDefault="009A7206" w:rsidP="0048369F">
            <w:pPr>
              <w:tabs>
                <w:tab w:val="left" w:pos="107"/>
              </w:tabs>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Los servicios a contratar serán bajo la condición de precio fijo durante el plazo para la prestación del servicio y la vigencia del instrumento contractual que se formalice.</w:t>
            </w:r>
          </w:p>
          <w:p w14:paraId="6926AB56" w14:textId="77777777" w:rsidR="009A7206" w:rsidRPr="00A00AC3" w:rsidRDefault="009A7206" w:rsidP="0048369F">
            <w:pPr>
              <w:tabs>
                <w:tab w:val="left" w:pos="107"/>
              </w:tabs>
              <w:ind w:right="121"/>
              <w:jc w:val="both"/>
              <w:rPr>
                <w:rFonts w:ascii="Noto Sans" w:eastAsia="Montserrat Medium" w:hAnsi="Noto Sans" w:cs="Noto Sans"/>
                <w:b/>
                <w:i/>
                <w:color w:val="000000" w:themeColor="text1"/>
                <w:sz w:val="18"/>
                <w:szCs w:val="18"/>
              </w:rPr>
            </w:pPr>
          </w:p>
        </w:tc>
      </w:tr>
      <w:tr w:rsidR="009A7206" w:rsidRPr="00A00AC3" w14:paraId="2B5EB0EF" w14:textId="77777777" w:rsidTr="0048369F">
        <w:trPr>
          <w:trHeight w:val="56"/>
        </w:trPr>
        <w:tc>
          <w:tcPr>
            <w:tcW w:w="2572" w:type="dxa"/>
            <w:tcBorders>
              <w:top w:val="single" w:sz="4" w:space="0" w:color="000000"/>
              <w:left w:val="single" w:sz="4" w:space="0" w:color="000000"/>
              <w:bottom w:val="single" w:sz="4" w:space="0" w:color="000000"/>
              <w:right w:val="single" w:sz="4" w:space="0" w:color="000000"/>
            </w:tcBorders>
            <w:vAlign w:val="center"/>
          </w:tcPr>
          <w:p w14:paraId="77E48E59" w14:textId="77777777" w:rsidR="009A7206" w:rsidRPr="00A00AC3" w:rsidRDefault="009A7206" w:rsidP="0048369F">
            <w:pPr>
              <w:jc w:val="both"/>
              <w:rPr>
                <w:rFonts w:ascii="Noto Sans" w:eastAsia="Montserrat Medium" w:hAnsi="Noto Sans" w:cs="Noto Sans"/>
                <w:color w:val="000000" w:themeColor="text1"/>
                <w:sz w:val="18"/>
                <w:szCs w:val="18"/>
              </w:rPr>
            </w:pPr>
            <w:r w:rsidRPr="00A00AC3">
              <w:rPr>
                <w:rFonts w:ascii="Noto Sans" w:eastAsia="Montserrat Medium" w:hAnsi="Noto Sans" w:cs="Noto Sans"/>
                <w:b/>
                <w:color w:val="000000" w:themeColor="text1"/>
                <w:sz w:val="18"/>
                <w:szCs w:val="18"/>
              </w:rPr>
              <w:t>Forma de pago:</w:t>
            </w:r>
          </w:p>
        </w:tc>
        <w:tc>
          <w:tcPr>
            <w:tcW w:w="8202" w:type="dxa"/>
            <w:tcBorders>
              <w:top w:val="single" w:sz="4" w:space="0" w:color="000000"/>
              <w:left w:val="single" w:sz="4" w:space="0" w:color="000000"/>
              <w:bottom w:val="single" w:sz="4" w:space="0" w:color="000000"/>
              <w:right w:val="single" w:sz="4" w:space="0" w:color="000000"/>
            </w:tcBorders>
            <w:vAlign w:val="center"/>
          </w:tcPr>
          <w:p w14:paraId="1635DCA7" w14:textId="77777777" w:rsidR="009A7206" w:rsidRPr="00A00AC3" w:rsidRDefault="009A7206" w:rsidP="0048369F">
            <w:pPr>
              <w:tabs>
                <w:tab w:val="left" w:pos="107"/>
              </w:tabs>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De conformidad con lo establecido en los artículos 73 de la LAASSP, 134 del RLAASSP, y las Políticas Bases y Lineamientos en materia de adquisiciones, arrendamientos y servicios (POBALINES),</w:t>
            </w:r>
            <w:r w:rsidRPr="00A00AC3">
              <w:rPr>
                <w:rFonts w:ascii="Noto Sans" w:eastAsia="Montserrat Medium" w:hAnsi="Noto Sans" w:cs="Noto Sans"/>
                <w:b/>
                <w:color w:val="000000" w:themeColor="text1"/>
                <w:sz w:val="18"/>
                <w:szCs w:val="18"/>
              </w:rPr>
              <w:t xml:space="preserve"> “LA SECRETARÍA”</w:t>
            </w:r>
            <w:r w:rsidRPr="00A00AC3">
              <w:rPr>
                <w:rFonts w:ascii="Noto Sans" w:eastAsia="Montserrat Medium" w:hAnsi="Noto Sans" w:cs="Noto Sans"/>
                <w:color w:val="000000" w:themeColor="text1"/>
                <w:sz w:val="18"/>
                <w:szCs w:val="18"/>
              </w:rPr>
              <w:t xml:space="preserve"> efectuará el pago al </w:t>
            </w:r>
            <w:r w:rsidRPr="00A00AC3">
              <w:rPr>
                <w:rFonts w:ascii="Noto Sans" w:eastAsia="Montserrat Medium" w:hAnsi="Noto Sans" w:cs="Noto Sans"/>
                <w:b/>
                <w:color w:val="000000" w:themeColor="text1"/>
                <w:sz w:val="18"/>
                <w:szCs w:val="18"/>
              </w:rPr>
              <w:t xml:space="preserve">“PRESTADOR DEL SERVICIO” </w:t>
            </w:r>
            <w:r w:rsidRPr="00A00AC3">
              <w:rPr>
                <w:rFonts w:ascii="Noto Sans" w:eastAsia="Montserrat Medium" w:hAnsi="Noto Sans" w:cs="Noto Sans"/>
                <w:color w:val="000000" w:themeColor="text1"/>
                <w:sz w:val="18"/>
                <w:szCs w:val="18"/>
                <w:u w:val="single"/>
              </w:rPr>
              <w:t>a mes vencido de acuerdo a los servicios que se hayan devengado en el mes objeto de pago, d</w:t>
            </w:r>
            <w:r w:rsidRPr="00A00AC3">
              <w:rPr>
                <w:rFonts w:ascii="Noto Sans" w:eastAsia="Montserrat Medium" w:hAnsi="Noto Sans" w:cs="Noto Sans"/>
                <w:color w:val="000000" w:themeColor="text1"/>
                <w:sz w:val="18"/>
                <w:szCs w:val="18"/>
              </w:rPr>
              <w:t xml:space="preserve">entro de los 17 (diecisiete) días hábiles posteriores a la entrega y aceptación del Comprobante Fiscal Digital por Internet (CFDI), factura en formato PDF; factura electrónica XML y comprobante emitido por el SAT en el que conste su validación, con la aprobación mediante firma y sello del </w:t>
            </w:r>
            <w:r w:rsidRPr="00A00AC3">
              <w:rPr>
                <w:rFonts w:ascii="Noto Sans" w:eastAsia="Montserrat Medium" w:hAnsi="Noto Sans" w:cs="Noto Sans"/>
                <w:b/>
                <w:color w:val="000000" w:themeColor="text1"/>
                <w:sz w:val="18"/>
                <w:szCs w:val="18"/>
              </w:rPr>
              <w:t>“ADMINISTRADOR DEL INSTRUMENTO CONTRACTUAL”</w:t>
            </w:r>
            <w:r w:rsidRPr="00A00AC3">
              <w:rPr>
                <w:rFonts w:ascii="Noto Sans" w:eastAsia="Montserrat Medium" w:hAnsi="Noto Sans" w:cs="Noto Sans"/>
                <w:color w:val="000000" w:themeColor="text1"/>
                <w:sz w:val="18"/>
                <w:szCs w:val="18"/>
              </w:rPr>
              <w:t>, a entera satisfacción de los entregables del mes correspondiente para que el pago proceda.</w:t>
            </w:r>
          </w:p>
        </w:tc>
      </w:tr>
      <w:tr w:rsidR="009A7206" w:rsidRPr="00A00AC3" w14:paraId="5A408A05" w14:textId="77777777" w:rsidTr="0048369F">
        <w:trPr>
          <w:trHeight w:val="282"/>
        </w:trPr>
        <w:tc>
          <w:tcPr>
            <w:tcW w:w="2572" w:type="dxa"/>
            <w:tcBorders>
              <w:top w:val="single" w:sz="4" w:space="0" w:color="000000"/>
              <w:left w:val="single" w:sz="4" w:space="0" w:color="000000"/>
              <w:bottom w:val="single" w:sz="4" w:space="0" w:color="000000"/>
              <w:right w:val="single" w:sz="4" w:space="0" w:color="000000"/>
            </w:tcBorders>
            <w:vAlign w:val="center"/>
          </w:tcPr>
          <w:p w14:paraId="6AB6987D"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Penas convencionales y Deductivas:</w:t>
            </w:r>
          </w:p>
        </w:tc>
        <w:tc>
          <w:tcPr>
            <w:tcW w:w="8202" w:type="dxa"/>
            <w:tcBorders>
              <w:top w:val="single" w:sz="4" w:space="0" w:color="000000"/>
              <w:left w:val="single" w:sz="4" w:space="0" w:color="000000"/>
              <w:bottom w:val="single" w:sz="4" w:space="0" w:color="000000"/>
              <w:right w:val="single" w:sz="4" w:space="0" w:color="000000"/>
            </w:tcBorders>
            <w:vAlign w:val="center"/>
          </w:tcPr>
          <w:p w14:paraId="7A04E12D" w14:textId="77777777" w:rsidR="009A7206" w:rsidRPr="00A00AC3" w:rsidRDefault="009A7206" w:rsidP="0048369F">
            <w:pPr>
              <w:jc w:val="both"/>
              <w:rPr>
                <w:rFonts w:ascii="Noto Sans" w:eastAsia="Montserrat Medium" w:hAnsi="Noto Sans" w:cs="Noto Sans"/>
                <w:b/>
                <w:bCs/>
                <w:color w:val="000000" w:themeColor="text1"/>
                <w:sz w:val="18"/>
                <w:szCs w:val="18"/>
              </w:rPr>
            </w:pPr>
            <w:r w:rsidRPr="00A00AC3">
              <w:rPr>
                <w:rFonts w:ascii="Noto Sans" w:eastAsia="Montserrat Medium" w:hAnsi="Noto Sans" w:cs="Noto Sans"/>
                <w:b/>
                <w:bCs/>
                <w:color w:val="000000" w:themeColor="text1"/>
                <w:sz w:val="18"/>
                <w:szCs w:val="18"/>
              </w:rPr>
              <w:t>Penas Convencionales:</w:t>
            </w:r>
          </w:p>
          <w:p w14:paraId="283F7F86" w14:textId="77777777" w:rsidR="009A7206" w:rsidRPr="00A00AC3" w:rsidRDefault="009A7206" w:rsidP="0048369F">
            <w:pPr>
              <w:jc w:val="both"/>
              <w:rPr>
                <w:rFonts w:ascii="Noto Sans" w:eastAsia="Montserrat Medium" w:hAnsi="Noto Sans" w:cs="Noto Sans"/>
                <w:b/>
                <w:bCs/>
                <w:color w:val="000000" w:themeColor="text1"/>
                <w:sz w:val="18"/>
                <w:szCs w:val="18"/>
              </w:rPr>
            </w:pPr>
          </w:p>
          <w:p w14:paraId="270BFB0B" w14:textId="77777777" w:rsidR="009A7206" w:rsidRPr="00A00AC3" w:rsidRDefault="009A7206" w:rsidP="0048369F">
            <w:pPr>
              <w:tabs>
                <w:tab w:val="left" w:pos="0"/>
              </w:tabs>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De conformidad a lo establecido en los artículos 75 de la </w:t>
            </w:r>
            <w:r w:rsidRPr="00A00AC3">
              <w:rPr>
                <w:rFonts w:ascii="Noto Sans" w:eastAsia="Montserrat Medium" w:hAnsi="Noto Sans" w:cs="Noto Sans"/>
                <w:b/>
                <w:bCs/>
                <w:color w:val="000000" w:themeColor="text1"/>
                <w:sz w:val="18"/>
                <w:szCs w:val="18"/>
              </w:rPr>
              <w:t>LAASSP</w:t>
            </w:r>
            <w:r w:rsidRPr="00A00AC3">
              <w:rPr>
                <w:rFonts w:ascii="Noto Sans" w:eastAsia="Montserrat Medium" w:hAnsi="Noto Sans" w:cs="Noto Sans"/>
                <w:color w:val="000000" w:themeColor="text1"/>
                <w:sz w:val="18"/>
                <w:szCs w:val="18"/>
              </w:rPr>
              <w:t xml:space="preserve">, 2 fracción III, y 141, 142 del </w:t>
            </w:r>
            <w:r w:rsidRPr="00A00AC3">
              <w:rPr>
                <w:rFonts w:ascii="Noto Sans" w:eastAsia="Montserrat Medium" w:hAnsi="Noto Sans" w:cs="Noto Sans"/>
                <w:b/>
                <w:bCs/>
                <w:color w:val="000000" w:themeColor="text1"/>
                <w:sz w:val="18"/>
                <w:szCs w:val="18"/>
              </w:rPr>
              <w:t>RLAASSP</w:t>
            </w:r>
            <w:r w:rsidRPr="00A00AC3">
              <w:rPr>
                <w:rFonts w:ascii="Noto Sans" w:eastAsia="Montserrat Medium" w:hAnsi="Noto Sans" w:cs="Noto Sans"/>
                <w:color w:val="000000" w:themeColor="text1"/>
                <w:sz w:val="18"/>
                <w:szCs w:val="18"/>
              </w:rPr>
              <w:t xml:space="preserve"> y 65 inciso b), de las Políticas, Bases y Lineamientos en Materia de Adquisiciones, Arrendamientos y Servicios del Consejo Nacional de Ciencia y Tecnología, se aplicarán las penas convencionales siguientes: </w:t>
            </w:r>
          </w:p>
          <w:p w14:paraId="11AA93CA" w14:textId="77777777" w:rsidR="009A7206" w:rsidRPr="00A00AC3" w:rsidRDefault="009A7206" w:rsidP="0048369F">
            <w:pPr>
              <w:tabs>
                <w:tab w:val="left" w:pos="0"/>
              </w:tabs>
              <w:ind w:right="121"/>
              <w:jc w:val="both"/>
              <w:rPr>
                <w:rFonts w:ascii="Noto Sans" w:eastAsia="Montserrat Medium" w:hAnsi="Noto Sans" w:cs="Noto Sans"/>
                <w:color w:val="000000" w:themeColor="text1"/>
                <w:sz w:val="18"/>
                <w:szCs w:val="18"/>
              </w:rPr>
            </w:pPr>
          </w:p>
          <w:tbl>
            <w:tblPr>
              <w:tblStyle w:val="Tablaconcuadrcula"/>
              <w:tblW w:w="7699" w:type="dxa"/>
              <w:jc w:val="center"/>
              <w:tblLayout w:type="fixed"/>
              <w:tblLook w:val="04A0" w:firstRow="1" w:lastRow="0" w:firstColumn="1" w:lastColumn="0" w:noHBand="0" w:noVBand="1"/>
            </w:tblPr>
            <w:tblGrid>
              <w:gridCol w:w="3085"/>
              <w:gridCol w:w="2221"/>
              <w:gridCol w:w="2393"/>
            </w:tblGrid>
            <w:tr w:rsidR="009A7206" w:rsidRPr="00A00AC3" w14:paraId="35F57134" w14:textId="77777777" w:rsidTr="0048369F">
              <w:trPr>
                <w:trHeight w:val="406"/>
                <w:jc w:val="center"/>
              </w:trPr>
              <w:tc>
                <w:tcPr>
                  <w:tcW w:w="3085" w:type="dxa"/>
                  <w:shd w:val="clear" w:color="auto" w:fill="691C32"/>
                  <w:vAlign w:val="center"/>
                </w:tcPr>
                <w:p w14:paraId="57F46819" w14:textId="77777777" w:rsidR="009A7206" w:rsidRPr="00A00AC3" w:rsidRDefault="009A7206" w:rsidP="0048369F">
                  <w:pPr>
                    <w:jc w:val="center"/>
                    <w:rPr>
                      <w:rFonts w:ascii="Noto Sans" w:hAnsi="Noto Sans" w:cs="Noto Sans"/>
                      <w:b/>
                      <w:color w:val="FFFFFF" w:themeColor="background1"/>
                      <w:sz w:val="18"/>
                      <w:szCs w:val="18"/>
                    </w:rPr>
                  </w:pPr>
                  <w:r w:rsidRPr="00A00AC3">
                    <w:rPr>
                      <w:rFonts w:ascii="Noto Sans" w:hAnsi="Noto Sans" w:cs="Noto Sans"/>
                      <w:b/>
                      <w:color w:val="FFFFFF" w:themeColor="background1"/>
                      <w:sz w:val="18"/>
                      <w:szCs w:val="18"/>
                    </w:rPr>
                    <w:t>Concepto</w:t>
                  </w:r>
                </w:p>
              </w:tc>
              <w:tc>
                <w:tcPr>
                  <w:tcW w:w="2221" w:type="dxa"/>
                  <w:shd w:val="clear" w:color="auto" w:fill="691C32"/>
                  <w:vAlign w:val="center"/>
                </w:tcPr>
                <w:p w14:paraId="564A7E5E" w14:textId="77777777" w:rsidR="009A7206" w:rsidRPr="00A00AC3" w:rsidRDefault="009A7206" w:rsidP="0048369F">
                  <w:pPr>
                    <w:jc w:val="center"/>
                    <w:rPr>
                      <w:rFonts w:ascii="Noto Sans" w:hAnsi="Noto Sans" w:cs="Noto Sans"/>
                      <w:b/>
                      <w:color w:val="FFFFFF" w:themeColor="background1"/>
                      <w:sz w:val="18"/>
                      <w:szCs w:val="18"/>
                    </w:rPr>
                  </w:pPr>
                  <w:r w:rsidRPr="00A00AC3">
                    <w:rPr>
                      <w:rFonts w:ascii="Noto Sans" w:hAnsi="Noto Sans" w:cs="Noto Sans"/>
                      <w:b/>
                      <w:color w:val="FFFFFF" w:themeColor="background1"/>
                      <w:sz w:val="18"/>
                      <w:szCs w:val="18"/>
                    </w:rPr>
                    <w:t>Nivel de Servicio</w:t>
                  </w:r>
                </w:p>
              </w:tc>
              <w:tc>
                <w:tcPr>
                  <w:tcW w:w="2393" w:type="dxa"/>
                  <w:shd w:val="clear" w:color="auto" w:fill="691C32"/>
                  <w:vAlign w:val="center"/>
                </w:tcPr>
                <w:p w14:paraId="02DEBC96" w14:textId="77777777" w:rsidR="009A7206" w:rsidRPr="00A00AC3" w:rsidRDefault="009A7206" w:rsidP="0048369F">
                  <w:pPr>
                    <w:jc w:val="center"/>
                    <w:rPr>
                      <w:rFonts w:ascii="Noto Sans" w:hAnsi="Noto Sans" w:cs="Noto Sans"/>
                      <w:b/>
                      <w:color w:val="FFFFFF" w:themeColor="background1"/>
                      <w:sz w:val="18"/>
                      <w:szCs w:val="18"/>
                    </w:rPr>
                  </w:pPr>
                  <w:r w:rsidRPr="00A00AC3">
                    <w:rPr>
                      <w:rFonts w:ascii="Noto Sans" w:hAnsi="Noto Sans" w:cs="Noto Sans"/>
                      <w:b/>
                      <w:color w:val="FFFFFF" w:themeColor="background1"/>
                      <w:sz w:val="18"/>
                      <w:szCs w:val="18"/>
                    </w:rPr>
                    <w:t>Unidad de Medida</w:t>
                  </w:r>
                </w:p>
              </w:tc>
            </w:tr>
            <w:tr w:rsidR="009A7206" w:rsidRPr="00A00AC3" w14:paraId="23BE386E" w14:textId="77777777" w:rsidTr="0048369F">
              <w:trPr>
                <w:trHeight w:val="737"/>
                <w:jc w:val="center"/>
              </w:trPr>
              <w:tc>
                <w:tcPr>
                  <w:tcW w:w="3085" w:type="dxa"/>
                  <w:vAlign w:val="center"/>
                </w:tcPr>
                <w:p w14:paraId="24049FE7"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lastRenderedPageBreak/>
                    <w:t>Por atraso del cumplimiento de cualquiera de los servicios solicitados para cada evento en la hora pactada.</w:t>
                  </w:r>
                </w:p>
              </w:tc>
              <w:tc>
                <w:tcPr>
                  <w:tcW w:w="2221" w:type="dxa"/>
                  <w:vAlign w:val="center"/>
                </w:tcPr>
                <w:p w14:paraId="60771A63"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0.002 (dos al millar) del valor del servicio se preste con atraso.</w:t>
                  </w:r>
                </w:p>
              </w:tc>
              <w:tc>
                <w:tcPr>
                  <w:tcW w:w="2393" w:type="dxa"/>
                  <w:vAlign w:val="center"/>
                </w:tcPr>
                <w:p w14:paraId="543C2E04"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Por cada hora de atraso, hasta la correcta prestación del servicio.</w:t>
                  </w:r>
                </w:p>
              </w:tc>
            </w:tr>
            <w:tr w:rsidR="009A7206" w:rsidRPr="00A00AC3" w14:paraId="62FB2277" w14:textId="77777777" w:rsidTr="0048369F">
              <w:trPr>
                <w:trHeight w:val="3061"/>
                <w:jc w:val="center"/>
              </w:trPr>
              <w:tc>
                <w:tcPr>
                  <w:tcW w:w="3085" w:type="dxa"/>
                  <w:vAlign w:val="center"/>
                </w:tcPr>
                <w:p w14:paraId="538799CB"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En caso de que no pueda asistir al evento la persona designada por el "PRESTADOR DE SERVICIO" como "Coordinador de Eventos" de acuerdo a lo señalado en las Condiciones Generales de la Prestación del Servicio y no notifique mediante correo electrónico o escrito libre en hoja membretada, 24 horas previas al desarrollo del servicio.</w:t>
                  </w:r>
                </w:p>
              </w:tc>
              <w:tc>
                <w:tcPr>
                  <w:tcW w:w="2221" w:type="dxa"/>
                  <w:vAlign w:val="center"/>
                </w:tcPr>
                <w:p w14:paraId="1423E5AD"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0.002 (dos al millar) del valor del servicio afectado.</w:t>
                  </w:r>
                </w:p>
              </w:tc>
              <w:tc>
                <w:tcPr>
                  <w:tcW w:w="2393" w:type="dxa"/>
                  <w:vAlign w:val="center"/>
                </w:tcPr>
                <w:p w14:paraId="402EEB06"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Por cada ocasión que suceda. </w:t>
                  </w:r>
                </w:p>
              </w:tc>
            </w:tr>
            <w:tr w:rsidR="009A7206" w:rsidRPr="00A00AC3" w14:paraId="04DA57C2" w14:textId="77777777" w:rsidTr="0048369F">
              <w:trPr>
                <w:trHeight w:val="964"/>
                <w:jc w:val="center"/>
              </w:trPr>
              <w:tc>
                <w:tcPr>
                  <w:tcW w:w="3085" w:type="dxa"/>
                  <w:vAlign w:val="center"/>
                </w:tcPr>
                <w:p w14:paraId="57660E8A"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En caso de no enviar el listado del personal que ingresará al evento en el plazo establecido en el ANEXO UNO (ANEXO TÉCNICO).</w:t>
                  </w:r>
                </w:p>
              </w:tc>
              <w:tc>
                <w:tcPr>
                  <w:tcW w:w="2221" w:type="dxa"/>
                  <w:vAlign w:val="center"/>
                </w:tcPr>
                <w:p w14:paraId="01489FC6"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0.002 (dos al millar) del valor total del evento de que se trate</w:t>
                  </w:r>
                </w:p>
              </w:tc>
              <w:tc>
                <w:tcPr>
                  <w:tcW w:w="2393" w:type="dxa"/>
                  <w:vAlign w:val="center"/>
                </w:tcPr>
                <w:p w14:paraId="5A262806"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Por cada ocasión que suceda. </w:t>
                  </w:r>
                </w:p>
              </w:tc>
            </w:tr>
          </w:tbl>
          <w:p w14:paraId="476569CB" w14:textId="77777777" w:rsidR="009A7206" w:rsidRPr="00A00AC3" w:rsidRDefault="009A7206" w:rsidP="0048369F">
            <w:pPr>
              <w:jc w:val="both"/>
              <w:rPr>
                <w:rFonts w:ascii="Noto Sans" w:hAnsi="Noto Sans" w:cs="Noto Sans"/>
                <w:color w:val="000000" w:themeColor="text1"/>
                <w:sz w:val="18"/>
                <w:szCs w:val="18"/>
              </w:rPr>
            </w:pPr>
          </w:p>
          <w:p w14:paraId="1898730E" w14:textId="77777777" w:rsidR="009A7206" w:rsidRPr="00A00AC3" w:rsidRDefault="009A7206" w:rsidP="0048369F">
            <w:pPr>
              <w:jc w:val="both"/>
              <w:rPr>
                <w:rFonts w:ascii="Noto Sans" w:hAnsi="Noto Sans" w:cs="Noto Sans"/>
                <w:b/>
                <w:bCs/>
                <w:color w:val="000000" w:themeColor="text1"/>
                <w:sz w:val="18"/>
                <w:szCs w:val="18"/>
              </w:rPr>
            </w:pPr>
            <w:r w:rsidRPr="00A00AC3">
              <w:rPr>
                <w:rFonts w:ascii="Noto Sans" w:hAnsi="Noto Sans" w:cs="Noto Sans"/>
                <w:b/>
                <w:bCs/>
                <w:color w:val="000000" w:themeColor="text1"/>
                <w:sz w:val="18"/>
                <w:szCs w:val="18"/>
              </w:rPr>
              <w:t>Deductivas:</w:t>
            </w:r>
          </w:p>
          <w:p w14:paraId="2B829F8D" w14:textId="77777777" w:rsidR="009A7206" w:rsidRPr="00A00AC3" w:rsidRDefault="009A7206" w:rsidP="0048369F">
            <w:pPr>
              <w:jc w:val="both"/>
              <w:rPr>
                <w:rFonts w:ascii="Noto Sans" w:hAnsi="Noto Sans" w:cs="Noto Sans"/>
                <w:b/>
                <w:bCs/>
                <w:color w:val="000000" w:themeColor="text1"/>
                <w:sz w:val="18"/>
                <w:szCs w:val="18"/>
              </w:rPr>
            </w:pPr>
          </w:p>
          <w:p w14:paraId="4D2FB84B" w14:textId="77777777" w:rsidR="009A7206" w:rsidRPr="00A00AC3" w:rsidRDefault="009A7206" w:rsidP="0048369F">
            <w:pPr>
              <w:tabs>
                <w:tab w:val="left" w:pos="0"/>
              </w:tabs>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Por otro lado, de conformidad con lo establecido en los artículos 76 de la </w:t>
            </w:r>
            <w:r w:rsidRPr="00A00AC3">
              <w:rPr>
                <w:rFonts w:ascii="Noto Sans" w:eastAsia="Montserrat Medium" w:hAnsi="Noto Sans" w:cs="Noto Sans"/>
                <w:b/>
                <w:bCs/>
                <w:color w:val="000000" w:themeColor="text1"/>
                <w:sz w:val="18"/>
                <w:szCs w:val="18"/>
              </w:rPr>
              <w:t>LAASSP</w:t>
            </w:r>
            <w:r w:rsidRPr="00A00AC3">
              <w:rPr>
                <w:rFonts w:ascii="Noto Sans" w:eastAsia="Montserrat Medium" w:hAnsi="Noto Sans" w:cs="Noto Sans"/>
                <w:color w:val="000000" w:themeColor="text1"/>
                <w:sz w:val="18"/>
                <w:szCs w:val="18"/>
              </w:rPr>
              <w:t xml:space="preserve">, 2 fracción IV y 143 del </w:t>
            </w:r>
            <w:r w:rsidRPr="00A00AC3">
              <w:rPr>
                <w:rFonts w:ascii="Noto Sans" w:eastAsia="Montserrat Medium" w:hAnsi="Noto Sans" w:cs="Noto Sans"/>
                <w:b/>
                <w:bCs/>
                <w:color w:val="000000" w:themeColor="text1"/>
                <w:sz w:val="18"/>
                <w:szCs w:val="18"/>
              </w:rPr>
              <w:t>RLAASSP</w:t>
            </w:r>
            <w:r w:rsidRPr="00A00AC3">
              <w:rPr>
                <w:rFonts w:ascii="Noto Sans" w:eastAsia="Montserrat Medium" w:hAnsi="Noto Sans" w:cs="Noto Sans"/>
                <w:color w:val="000000" w:themeColor="text1"/>
                <w:sz w:val="18"/>
                <w:szCs w:val="18"/>
              </w:rPr>
              <w:t>, 66 de las Políticas, Bases y Lineamientos en Materia de Adquisiciones, Arrendamientos y Servicios del Consejo Nacional de Ciencia y Tecnología se aplicarán deducciones al pago en caso de que el</w:t>
            </w:r>
            <w:r w:rsidRPr="00A00AC3">
              <w:rPr>
                <w:rFonts w:ascii="Noto Sans" w:eastAsia="Montserrat" w:hAnsi="Noto Sans" w:cs="Noto Sans"/>
                <w:b/>
                <w:color w:val="000000" w:themeColor="text1"/>
                <w:sz w:val="18"/>
                <w:szCs w:val="18"/>
              </w:rPr>
              <w:t xml:space="preserve"> </w:t>
            </w:r>
            <w:r w:rsidRPr="00A00AC3">
              <w:rPr>
                <w:rFonts w:ascii="Noto Sans" w:eastAsia="Montserrat Medium" w:hAnsi="Noto Sans" w:cs="Noto Sans"/>
                <w:b/>
                <w:color w:val="000000" w:themeColor="text1"/>
                <w:sz w:val="18"/>
                <w:szCs w:val="18"/>
              </w:rPr>
              <w:t>“PROVEEDOR”</w:t>
            </w:r>
            <w:r w:rsidRPr="00A00AC3">
              <w:rPr>
                <w:rFonts w:ascii="Noto Sans" w:eastAsia="Montserrat Medium" w:hAnsi="Noto Sans" w:cs="Noto Sans"/>
                <w:color w:val="000000" w:themeColor="text1"/>
                <w:sz w:val="18"/>
                <w:szCs w:val="18"/>
              </w:rPr>
              <w:t xml:space="preserve"> incurra en alguno de los siguientes supuestos: </w:t>
            </w:r>
          </w:p>
          <w:p w14:paraId="3ABDE771" w14:textId="77777777" w:rsidR="009A7206" w:rsidRPr="00A00AC3" w:rsidRDefault="009A7206" w:rsidP="0048369F">
            <w:pPr>
              <w:tabs>
                <w:tab w:val="left" w:pos="0"/>
              </w:tabs>
              <w:ind w:right="121"/>
              <w:jc w:val="both"/>
              <w:rPr>
                <w:rFonts w:ascii="Noto Sans" w:eastAsia="Montserrat Medium" w:hAnsi="Noto Sans" w:cs="Noto Sans"/>
                <w:color w:val="000000" w:themeColor="text1"/>
                <w:sz w:val="18"/>
                <w:szCs w:val="18"/>
              </w:rPr>
            </w:pPr>
          </w:p>
          <w:p w14:paraId="2264BDDB" w14:textId="77777777" w:rsidR="009A7206" w:rsidRPr="00A00AC3" w:rsidRDefault="009A7206" w:rsidP="009A7206">
            <w:pPr>
              <w:pStyle w:val="Prrafodelista"/>
              <w:numPr>
                <w:ilvl w:val="0"/>
                <w:numId w:val="9"/>
              </w:numPr>
              <w:tabs>
                <w:tab w:val="left" w:pos="0"/>
              </w:tabs>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Cuando el servicio se preste de manera deficiente, es decir, cuando no presente, no se sustituyan o reemplacen algún elemento o insumo necesario para la prestación del servicio, se aplicará una deducción del 5% del costo total del servicio prestado de manera deficiente. </w:t>
            </w:r>
          </w:p>
          <w:p w14:paraId="0DD4524E" w14:textId="77777777" w:rsidR="009A7206" w:rsidRPr="00A00AC3" w:rsidRDefault="009A7206" w:rsidP="009A7206">
            <w:pPr>
              <w:pStyle w:val="Prrafodelista"/>
              <w:numPr>
                <w:ilvl w:val="0"/>
                <w:numId w:val="9"/>
              </w:numPr>
              <w:tabs>
                <w:tab w:val="left" w:pos="0"/>
              </w:tabs>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Cuando el servicio se preste de manera deficiente, es decir, cuando no se presente la totalidad, no se sustituyan o reemplacen algún elemento del personal previamente notificado al Administrador del Contrato y el cual asistiría al Coordinador del Evento, se aplicará una deducción del 5% del costo total del servicio prestado de manera deficiente. </w:t>
            </w:r>
          </w:p>
          <w:p w14:paraId="25662259" w14:textId="77777777" w:rsidR="009A7206" w:rsidRPr="00A00AC3" w:rsidRDefault="009A7206" w:rsidP="009A7206">
            <w:pPr>
              <w:pStyle w:val="Prrafodelista"/>
              <w:numPr>
                <w:ilvl w:val="0"/>
                <w:numId w:val="9"/>
              </w:numPr>
              <w:tabs>
                <w:tab w:val="left" w:pos="0"/>
              </w:tabs>
              <w:ind w:right="121"/>
              <w:jc w:val="both"/>
              <w:rPr>
                <w:rFonts w:ascii="Noto Sans"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Cuando el servicio se preste de manera parcial, es decir, cuando el proveedor no preste el servicio con las cantidades solicitadas en la orden del servicio, se aplicará una deducción del 5% del costo total del servicio prestado de manera deficiente. </w:t>
            </w:r>
          </w:p>
        </w:tc>
      </w:tr>
      <w:tr w:rsidR="009A7206" w:rsidRPr="00A00AC3" w14:paraId="710DAE20" w14:textId="77777777" w:rsidTr="0048369F">
        <w:trPr>
          <w:trHeight w:val="340"/>
        </w:trPr>
        <w:tc>
          <w:tcPr>
            <w:tcW w:w="2572" w:type="dxa"/>
            <w:tcBorders>
              <w:top w:val="single" w:sz="4" w:space="0" w:color="000000"/>
              <w:left w:val="single" w:sz="4" w:space="0" w:color="000000"/>
              <w:bottom w:val="single" w:sz="4" w:space="0" w:color="000000"/>
              <w:right w:val="single" w:sz="4" w:space="0" w:color="000000"/>
            </w:tcBorders>
            <w:vAlign w:val="center"/>
          </w:tcPr>
          <w:p w14:paraId="78FBCBE9" w14:textId="77777777" w:rsidR="009A7206" w:rsidRPr="00A00AC3" w:rsidRDefault="009A7206" w:rsidP="0048369F">
            <w:pPr>
              <w:jc w:val="both"/>
              <w:rPr>
                <w:rFonts w:ascii="Noto Sans" w:eastAsia="Montserrat Medium" w:hAnsi="Noto Sans" w:cs="Noto Sans"/>
                <w:color w:val="000000" w:themeColor="text1"/>
                <w:sz w:val="18"/>
                <w:szCs w:val="18"/>
              </w:rPr>
            </w:pPr>
            <w:r w:rsidRPr="00A00AC3">
              <w:rPr>
                <w:rFonts w:ascii="Noto Sans" w:eastAsia="Montserrat Medium" w:hAnsi="Noto Sans" w:cs="Noto Sans"/>
                <w:b/>
                <w:color w:val="000000" w:themeColor="text1"/>
                <w:sz w:val="18"/>
                <w:szCs w:val="18"/>
              </w:rPr>
              <w:lastRenderedPageBreak/>
              <w:t>Anticipo:</w:t>
            </w:r>
          </w:p>
        </w:tc>
        <w:tc>
          <w:tcPr>
            <w:tcW w:w="8202" w:type="dxa"/>
            <w:tcBorders>
              <w:top w:val="single" w:sz="4" w:space="0" w:color="000000"/>
              <w:left w:val="single" w:sz="4" w:space="0" w:color="000000"/>
              <w:bottom w:val="single" w:sz="4" w:space="0" w:color="000000"/>
              <w:right w:val="single" w:sz="4" w:space="0" w:color="000000"/>
            </w:tcBorders>
            <w:vAlign w:val="center"/>
          </w:tcPr>
          <w:p w14:paraId="6ECAB1A3" w14:textId="77777777" w:rsidR="009A7206" w:rsidRPr="00A00AC3" w:rsidRDefault="009A7206" w:rsidP="0048369F">
            <w:pPr>
              <w:pBdr>
                <w:top w:val="nil"/>
                <w:left w:val="nil"/>
                <w:bottom w:val="nil"/>
                <w:right w:val="nil"/>
                <w:between w:val="nil"/>
              </w:pBdr>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Para la presente contratación no se otorgarán anticipos.</w:t>
            </w:r>
          </w:p>
        </w:tc>
      </w:tr>
      <w:tr w:rsidR="009A7206" w:rsidRPr="00A00AC3" w14:paraId="0104028E" w14:textId="77777777" w:rsidTr="0048369F">
        <w:trPr>
          <w:trHeight w:val="419"/>
        </w:trPr>
        <w:tc>
          <w:tcPr>
            <w:tcW w:w="2572" w:type="dxa"/>
            <w:tcBorders>
              <w:top w:val="single" w:sz="4" w:space="0" w:color="000000"/>
              <w:left w:val="single" w:sz="4" w:space="0" w:color="000000"/>
              <w:bottom w:val="single" w:sz="4" w:space="0" w:color="000000"/>
              <w:right w:val="single" w:sz="4" w:space="0" w:color="000000"/>
            </w:tcBorders>
            <w:vAlign w:val="center"/>
          </w:tcPr>
          <w:p w14:paraId="34DE01D4"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Garantía de cumplimiento:</w:t>
            </w:r>
          </w:p>
        </w:tc>
        <w:tc>
          <w:tcPr>
            <w:tcW w:w="8202" w:type="dxa"/>
            <w:tcBorders>
              <w:top w:val="single" w:sz="4" w:space="0" w:color="000000"/>
              <w:left w:val="single" w:sz="4" w:space="0" w:color="000000"/>
              <w:bottom w:val="single" w:sz="4" w:space="0" w:color="000000"/>
              <w:right w:val="single" w:sz="4" w:space="0" w:color="000000"/>
            </w:tcBorders>
            <w:vAlign w:val="center"/>
          </w:tcPr>
          <w:p w14:paraId="43F8F3C3" w14:textId="77777777" w:rsidR="009A7206" w:rsidRPr="00A00AC3" w:rsidRDefault="009A7206" w:rsidP="0048369F">
            <w:pPr>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 xml:space="preserve">Conforme a los artículos 69, fracción II, 70, fracción I, de la </w:t>
            </w:r>
            <w:r w:rsidRPr="00A00AC3">
              <w:rPr>
                <w:rFonts w:ascii="Noto Sans" w:hAnsi="Noto Sans" w:cs="Noto Sans"/>
                <w:bCs/>
                <w:color w:val="000000" w:themeColor="text1"/>
                <w:sz w:val="18"/>
                <w:szCs w:val="18"/>
              </w:rPr>
              <w:t>“LAASSP”</w:t>
            </w:r>
            <w:r w:rsidRPr="00A00AC3">
              <w:rPr>
                <w:rFonts w:ascii="Noto Sans" w:hAnsi="Noto Sans" w:cs="Noto Sans"/>
                <w:color w:val="000000" w:themeColor="text1"/>
                <w:sz w:val="18"/>
                <w:szCs w:val="18"/>
              </w:rPr>
              <w:t>, y 151 de su Reglamento</w:t>
            </w:r>
            <w:r w:rsidRPr="00A00AC3">
              <w:rPr>
                <w:rFonts w:ascii="Noto Sans" w:hAnsi="Noto Sans" w:cs="Noto Sans"/>
                <w:b/>
                <w:color w:val="000000" w:themeColor="text1"/>
                <w:sz w:val="18"/>
                <w:szCs w:val="18"/>
              </w:rPr>
              <w:t xml:space="preserve"> “EL PROVEEDOR” </w:t>
            </w:r>
            <w:r w:rsidRPr="00A00AC3">
              <w:rPr>
                <w:rFonts w:ascii="Noto Sans" w:hAnsi="Noto Sans" w:cs="Noto Sans"/>
                <w:color w:val="000000" w:themeColor="text1"/>
                <w:sz w:val="18"/>
                <w:szCs w:val="18"/>
              </w:rPr>
              <w:t xml:space="preserve">se obliga a constituir una garantía de cumplimiento </w:t>
            </w:r>
            <w:r w:rsidRPr="00A00AC3">
              <w:rPr>
                <w:rFonts w:ascii="Noto Sans" w:hAnsi="Noto Sans" w:cs="Noto Sans"/>
                <w:b/>
                <w:color w:val="000000" w:themeColor="text1"/>
                <w:sz w:val="18"/>
                <w:szCs w:val="18"/>
              </w:rPr>
              <w:t xml:space="preserve">divisible </w:t>
            </w:r>
            <w:r w:rsidRPr="00A00AC3">
              <w:rPr>
                <w:rFonts w:ascii="Noto Sans" w:hAnsi="Noto Sans" w:cs="Noto Sans"/>
                <w:bCs/>
                <w:color w:val="000000" w:themeColor="text1"/>
                <w:sz w:val="18"/>
                <w:szCs w:val="18"/>
              </w:rPr>
              <w:t>que</w:t>
            </w:r>
            <w:r w:rsidRPr="00A00AC3">
              <w:rPr>
                <w:rFonts w:ascii="Noto Sans" w:hAnsi="Noto Sans" w:cs="Noto Sans"/>
                <w:b/>
                <w:color w:val="000000" w:themeColor="text1"/>
                <w:sz w:val="18"/>
                <w:szCs w:val="18"/>
              </w:rPr>
              <w:t xml:space="preserve"> </w:t>
            </w:r>
            <w:r w:rsidRPr="00A00AC3">
              <w:rPr>
                <w:rFonts w:ascii="Noto Sans" w:hAnsi="Noto Sans" w:cs="Noto Sans"/>
                <w:bCs/>
                <w:color w:val="000000" w:themeColor="text1"/>
                <w:sz w:val="18"/>
                <w:szCs w:val="18"/>
              </w:rPr>
              <w:t>se</w:t>
            </w:r>
            <w:r w:rsidRPr="00A00AC3">
              <w:rPr>
                <w:rFonts w:ascii="Noto Sans" w:hAnsi="Noto Sans" w:cs="Noto Sans"/>
                <w:color w:val="000000" w:themeColor="text1"/>
                <w:sz w:val="18"/>
                <w:szCs w:val="18"/>
              </w:rPr>
              <w:t xml:space="preserve"> hará efectiva en proporción al incumplimiento de la obligación principal, mediante fianza expedida </w:t>
            </w:r>
            <w:r w:rsidRPr="00A00AC3">
              <w:rPr>
                <w:rFonts w:ascii="Noto Sans" w:hAnsi="Noto Sans" w:cs="Noto Sans"/>
                <w:color w:val="000000" w:themeColor="text1"/>
                <w:sz w:val="18"/>
                <w:szCs w:val="18"/>
              </w:rPr>
              <w:lastRenderedPageBreak/>
              <w:t xml:space="preserve">por compañía afianzadora mexicana autorizada por la Comisión Nacional de Seguros y Fianzas, a favor de la </w:t>
            </w:r>
            <w:r w:rsidRPr="00A00AC3">
              <w:rPr>
                <w:rFonts w:ascii="Noto Sans" w:hAnsi="Noto Sans" w:cs="Noto Sans"/>
                <w:b/>
                <w:color w:val="000000" w:themeColor="text1"/>
                <w:sz w:val="18"/>
                <w:szCs w:val="18"/>
              </w:rPr>
              <w:t>_</w:t>
            </w:r>
            <w:r w:rsidRPr="00A00AC3">
              <w:rPr>
                <w:rFonts w:ascii="Noto Sans" w:hAnsi="Noto Sans" w:cs="Noto Sans"/>
                <w:b/>
                <w:color w:val="000000" w:themeColor="text1"/>
                <w:sz w:val="18"/>
                <w:szCs w:val="18"/>
                <w:u w:val="single"/>
              </w:rPr>
              <w:t>TESORERÍA DE LA FEDERACIÓN</w:t>
            </w:r>
            <w:r w:rsidRPr="00A00AC3">
              <w:rPr>
                <w:rFonts w:ascii="Noto Sans" w:hAnsi="Noto Sans" w:cs="Noto Sans"/>
                <w:b/>
                <w:color w:val="000000" w:themeColor="text1"/>
                <w:sz w:val="18"/>
                <w:szCs w:val="18"/>
              </w:rPr>
              <w:t>,</w:t>
            </w:r>
            <w:r w:rsidRPr="00A00AC3">
              <w:rPr>
                <w:rFonts w:ascii="Noto Sans" w:hAnsi="Noto Sans" w:cs="Noto Sans"/>
                <w:color w:val="000000" w:themeColor="text1"/>
                <w:sz w:val="18"/>
                <w:szCs w:val="18"/>
              </w:rPr>
              <w:t xml:space="preserve"> por un importe equivalente al 10% del monto máximo total del contrato, sin incluir el IVA. </w:t>
            </w:r>
          </w:p>
          <w:p w14:paraId="40AC6033" w14:textId="77777777" w:rsidR="009A7206" w:rsidRPr="00A00AC3" w:rsidRDefault="009A7206" w:rsidP="0048369F">
            <w:pPr>
              <w:ind w:right="121"/>
              <w:contextualSpacing/>
              <w:jc w:val="both"/>
              <w:rPr>
                <w:rFonts w:ascii="Noto Sans" w:eastAsia="Montserrat Medium" w:hAnsi="Noto Sans" w:cs="Noto Sans"/>
                <w:color w:val="000000" w:themeColor="text1"/>
                <w:sz w:val="18"/>
                <w:szCs w:val="18"/>
              </w:rPr>
            </w:pPr>
          </w:p>
          <w:p w14:paraId="2FF34EA2" w14:textId="77777777" w:rsidR="009A7206" w:rsidRPr="00A00AC3" w:rsidRDefault="009A7206" w:rsidP="0048369F">
            <w:pPr>
              <w:ind w:right="121"/>
              <w:contextualSpacing/>
              <w:jc w:val="both"/>
              <w:rPr>
                <w:rFonts w:ascii="Noto Sans" w:hAnsi="Noto Sans" w:cs="Noto Sans"/>
                <w:b/>
                <w:color w:val="000000" w:themeColor="text1"/>
                <w:sz w:val="18"/>
                <w:szCs w:val="18"/>
              </w:rPr>
            </w:pPr>
            <w:r w:rsidRPr="00A00AC3">
              <w:rPr>
                <w:rFonts w:ascii="Noto Sans" w:eastAsia="Montserrat Medium" w:hAnsi="Noto Sans" w:cs="Noto Sans"/>
                <w:b/>
                <w:bCs/>
                <w:color w:val="000000" w:themeColor="text1"/>
                <w:sz w:val="18"/>
                <w:szCs w:val="18"/>
              </w:rPr>
              <w:t xml:space="preserve">“EL PROVEEDOR” </w:t>
            </w:r>
            <w:r w:rsidRPr="00A00AC3">
              <w:rPr>
                <w:rFonts w:ascii="Noto Sans" w:eastAsia="Montserrat Medium" w:hAnsi="Noto Sans" w:cs="Noto Sans"/>
                <w:color w:val="000000" w:themeColor="text1"/>
                <w:sz w:val="18"/>
                <w:szCs w:val="18"/>
              </w:rPr>
              <w:t xml:space="preserve">deberá entregar dicha garantía en la Dirección General de Recursos Materiales y Servicios Generales, ubicada en Avenida Insurgentes Sur 1582 piso 2 Norte, Colonia Crédito Constructor, Código Postal 03940 Demarcación Territorial Benito Juárez, Ciudad de México, Teléfono 55.53.22.77.00, ext. 2201, dentro del horario de 10:00 a 14:00 horas y de 17:00 a 19:00 horas, o bien a las cuentas de correos electrónicos que se le indiquen, </w:t>
            </w:r>
            <w:r w:rsidRPr="00A00AC3">
              <w:rPr>
                <w:rFonts w:ascii="Noto Sans" w:hAnsi="Noto Sans" w:cs="Noto Sans"/>
                <w:color w:val="000000" w:themeColor="text1"/>
                <w:sz w:val="18"/>
                <w:szCs w:val="18"/>
              </w:rPr>
              <w:t>a más tardar dentro de los 10 días naturales posteriores a la firma del presente contrato.</w:t>
            </w:r>
          </w:p>
          <w:p w14:paraId="241C68FB" w14:textId="77777777" w:rsidR="009A7206" w:rsidRPr="00A00AC3" w:rsidRDefault="009A7206" w:rsidP="0048369F">
            <w:pPr>
              <w:pStyle w:val="Texto0"/>
              <w:spacing w:line="240" w:lineRule="auto"/>
              <w:ind w:firstLine="0"/>
              <w:contextualSpacing/>
              <w:rPr>
                <w:rFonts w:ascii="Noto Sans" w:hAnsi="Noto Sans" w:cs="Noto Sans"/>
                <w:color w:val="000000" w:themeColor="text1"/>
                <w:lang w:eastAsia="es-ES"/>
              </w:rPr>
            </w:pPr>
          </w:p>
          <w:p w14:paraId="70F42DA3" w14:textId="77777777" w:rsidR="009A7206" w:rsidRPr="00A00AC3" w:rsidRDefault="009A7206" w:rsidP="0048369F">
            <w:pPr>
              <w:jc w:val="both"/>
              <w:rPr>
                <w:rFonts w:ascii="Noto Sans" w:hAnsi="Noto Sans" w:cs="Noto Sans"/>
                <w:bCs/>
                <w:color w:val="000000" w:themeColor="text1"/>
                <w:sz w:val="18"/>
                <w:szCs w:val="18"/>
              </w:rPr>
            </w:pPr>
            <w:r w:rsidRPr="00A00AC3">
              <w:rPr>
                <w:rFonts w:ascii="Noto Sans" w:hAnsi="Noto Sans" w:cs="Noto Sans"/>
                <w:bCs/>
                <w:color w:val="000000" w:themeColor="text1"/>
                <w:sz w:val="18"/>
                <w:szCs w:val="18"/>
              </w:rPr>
              <w:t xml:space="preserve">En caso de que </w:t>
            </w:r>
            <w:r w:rsidRPr="00A00AC3">
              <w:rPr>
                <w:rFonts w:ascii="Noto Sans" w:hAnsi="Noto Sans" w:cs="Noto Sans"/>
                <w:b/>
                <w:color w:val="000000" w:themeColor="text1"/>
                <w:sz w:val="18"/>
                <w:szCs w:val="18"/>
              </w:rPr>
              <w:t>“EL PROVEEDOR”</w:t>
            </w:r>
            <w:r w:rsidRPr="00A00AC3">
              <w:rPr>
                <w:rFonts w:ascii="Noto Sans" w:hAnsi="Noto Sans" w:cs="Noto Sans"/>
                <w:bCs/>
                <w:color w:val="000000" w:themeColor="text1"/>
                <w:sz w:val="18"/>
                <w:szCs w:val="18"/>
              </w:rPr>
              <w:t xml:space="preserve"> incumpla con la entrega de la garantía en el plazo establecido,</w:t>
            </w:r>
            <w:r w:rsidRPr="00A00AC3">
              <w:rPr>
                <w:rFonts w:ascii="Noto Sans" w:hAnsi="Noto Sans" w:cs="Noto Sans"/>
                <w:b/>
                <w:color w:val="000000" w:themeColor="text1"/>
                <w:sz w:val="18"/>
                <w:szCs w:val="18"/>
              </w:rPr>
              <w:t xml:space="preserve"> “LA SECRETARÍA”</w:t>
            </w:r>
            <w:r w:rsidRPr="00A00AC3">
              <w:rPr>
                <w:rFonts w:ascii="Noto Sans" w:hAnsi="Noto Sans" w:cs="Noto Sans"/>
                <w:b/>
                <w:bCs/>
                <w:color w:val="000000" w:themeColor="text1"/>
                <w:sz w:val="18"/>
                <w:szCs w:val="18"/>
              </w:rPr>
              <w:t xml:space="preserve"> </w:t>
            </w:r>
            <w:r w:rsidRPr="00A00AC3">
              <w:rPr>
                <w:rFonts w:ascii="Noto Sans" w:hAnsi="Noto Sans" w:cs="Noto Sans"/>
                <w:bCs/>
                <w:color w:val="000000" w:themeColor="text1"/>
                <w:sz w:val="18"/>
                <w:szCs w:val="18"/>
              </w:rPr>
              <w:t>podrá rescindir el contrato y dará vista al Órgano Interno de Control para que proceda en el ámbito de sus facultades.</w:t>
            </w:r>
          </w:p>
          <w:p w14:paraId="6287B8DA" w14:textId="77777777" w:rsidR="009A7206" w:rsidRPr="00A00AC3" w:rsidRDefault="009A7206" w:rsidP="0048369F">
            <w:pPr>
              <w:jc w:val="both"/>
              <w:rPr>
                <w:rFonts w:ascii="Noto Sans" w:hAnsi="Noto Sans" w:cs="Noto Sans"/>
                <w:bCs/>
                <w:color w:val="000000" w:themeColor="text1"/>
                <w:sz w:val="18"/>
                <w:szCs w:val="18"/>
              </w:rPr>
            </w:pPr>
          </w:p>
          <w:p w14:paraId="0BCB801B" w14:textId="77777777" w:rsidR="009A7206" w:rsidRPr="00A00AC3" w:rsidRDefault="009A7206" w:rsidP="0048369F">
            <w:pPr>
              <w:jc w:val="both"/>
              <w:rPr>
                <w:rFonts w:ascii="Noto Sans" w:hAnsi="Noto Sans" w:cs="Noto Sans"/>
                <w:bCs/>
                <w:color w:val="000000" w:themeColor="text1"/>
                <w:sz w:val="18"/>
                <w:szCs w:val="18"/>
              </w:rPr>
            </w:pPr>
            <w:r w:rsidRPr="00A00AC3">
              <w:rPr>
                <w:rFonts w:ascii="Noto Sans" w:hAnsi="Noto Sans" w:cs="Noto Sans"/>
                <w:bCs/>
                <w:color w:val="000000" w:themeColor="text1"/>
                <w:sz w:val="18"/>
                <w:szCs w:val="18"/>
              </w:rPr>
              <w:t xml:space="preserve">La garantía de cumplimiento no será considerada como una limitante de responsabilidad de </w:t>
            </w:r>
            <w:r w:rsidRPr="00A00AC3">
              <w:rPr>
                <w:rFonts w:ascii="Noto Sans" w:hAnsi="Noto Sans" w:cs="Noto Sans"/>
                <w:b/>
                <w:color w:val="000000" w:themeColor="text1"/>
                <w:sz w:val="18"/>
                <w:szCs w:val="18"/>
              </w:rPr>
              <w:t>“EL PROVEEDOR”</w:t>
            </w:r>
            <w:r w:rsidRPr="00A00AC3">
              <w:rPr>
                <w:rFonts w:ascii="Noto Sans" w:hAnsi="Noto Sans" w:cs="Noto Sans"/>
                <w:bCs/>
                <w:color w:val="000000" w:themeColor="text1"/>
                <w:sz w:val="18"/>
                <w:szCs w:val="18"/>
              </w:rPr>
              <w:t xml:space="preserve">, derivada de sus obligaciones y garantías estipuladas en el presente instrumento jurídico, y no impedirá que </w:t>
            </w:r>
            <w:r w:rsidRPr="00A00AC3">
              <w:rPr>
                <w:rFonts w:ascii="Noto Sans" w:hAnsi="Noto Sans" w:cs="Noto Sans"/>
                <w:b/>
                <w:color w:val="000000" w:themeColor="text1"/>
                <w:sz w:val="18"/>
                <w:szCs w:val="18"/>
              </w:rPr>
              <w:t>“LA SECRETARÍA”</w:t>
            </w:r>
            <w:r w:rsidRPr="00A00AC3">
              <w:rPr>
                <w:rFonts w:ascii="Noto Sans" w:hAnsi="Noto Sans" w:cs="Noto Sans"/>
                <w:bCs/>
                <w:color w:val="000000" w:themeColor="text1"/>
                <w:sz w:val="18"/>
                <w:szCs w:val="18"/>
              </w:rPr>
              <w:t xml:space="preserve"> reclame la indemnización por cualquier incumplimiento que pueda exceder el valor de la garantía de cumplimiento.</w:t>
            </w:r>
          </w:p>
          <w:p w14:paraId="18FE376B" w14:textId="77777777" w:rsidR="009A7206" w:rsidRPr="00A00AC3" w:rsidRDefault="009A7206" w:rsidP="0048369F">
            <w:pPr>
              <w:jc w:val="both"/>
              <w:rPr>
                <w:rFonts w:ascii="Noto Sans" w:hAnsi="Noto Sans" w:cs="Noto Sans"/>
                <w:bCs/>
                <w:color w:val="000000" w:themeColor="text1"/>
                <w:sz w:val="18"/>
                <w:szCs w:val="18"/>
              </w:rPr>
            </w:pPr>
          </w:p>
          <w:p w14:paraId="6BA0D2C5" w14:textId="77777777" w:rsidR="009A7206" w:rsidRPr="00A00AC3" w:rsidRDefault="009A7206" w:rsidP="0048369F">
            <w:pPr>
              <w:suppressAutoHyphens/>
              <w:jc w:val="both"/>
              <w:rPr>
                <w:rFonts w:ascii="Noto Sans" w:hAnsi="Noto Sans" w:cs="Noto Sans"/>
                <w:color w:val="000000" w:themeColor="text1"/>
                <w:sz w:val="18"/>
                <w:szCs w:val="18"/>
              </w:rPr>
            </w:pPr>
            <w:r w:rsidRPr="00A00AC3">
              <w:rPr>
                <w:rFonts w:ascii="Noto Sans" w:hAnsi="Noto Sans" w:cs="Noto Sans"/>
                <w:color w:val="000000" w:themeColor="text1"/>
                <w:sz w:val="18"/>
                <w:szCs w:val="18"/>
              </w:rPr>
              <w:t>En caso de incremento al monto del presente instrumento jurídico o modificación al plazo,</w:t>
            </w:r>
            <w:r w:rsidRPr="00A00AC3">
              <w:rPr>
                <w:rFonts w:ascii="Noto Sans" w:hAnsi="Noto Sans" w:cs="Noto Sans"/>
                <w:b/>
                <w:color w:val="000000" w:themeColor="text1"/>
                <w:sz w:val="18"/>
                <w:szCs w:val="18"/>
              </w:rPr>
              <w:t xml:space="preserve"> “EL PROVEEDOR”</w:t>
            </w:r>
            <w:r w:rsidRPr="00A00AC3">
              <w:rPr>
                <w:rFonts w:ascii="Noto Sans" w:hAnsi="Noto Sans" w:cs="Noto Sans"/>
                <w:color w:val="000000" w:themeColor="text1"/>
                <w:sz w:val="18"/>
                <w:szCs w:val="18"/>
              </w:rPr>
              <w:t xml:space="preserve"> se obliga a entregar a</w:t>
            </w:r>
            <w:r w:rsidRPr="00A00AC3">
              <w:rPr>
                <w:rFonts w:ascii="Noto Sans" w:hAnsi="Noto Sans" w:cs="Noto Sans"/>
                <w:b/>
                <w:color w:val="000000" w:themeColor="text1"/>
                <w:sz w:val="18"/>
                <w:szCs w:val="18"/>
              </w:rPr>
              <w:t xml:space="preserve"> “LA SECRETARÍA”,</w:t>
            </w:r>
            <w:r w:rsidRPr="00A00AC3">
              <w:rPr>
                <w:rFonts w:ascii="Noto Sans" w:hAnsi="Noto Sans" w:cs="Noto Sans"/>
                <w:color w:val="000000" w:themeColor="text1"/>
                <w:sz w:val="18"/>
                <w:szCs w:val="18"/>
              </w:rPr>
              <w:t xml:space="preserve"> dentro de los 10 (diez días) naturales siguientes a la formalización del mismo, de conformidad con el último párrafo del artículo 136, del Reglamento de la </w:t>
            </w:r>
            <w:r w:rsidRPr="00A00AC3">
              <w:rPr>
                <w:rFonts w:ascii="Noto Sans" w:hAnsi="Noto Sans" w:cs="Noto Sans"/>
                <w:bCs/>
                <w:color w:val="000000" w:themeColor="text1"/>
                <w:sz w:val="18"/>
                <w:szCs w:val="18"/>
              </w:rPr>
              <w:t>“LAASSP”,</w:t>
            </w:r>
            <w:r w:rsidRPr="00A00AC3">
              <w:rPr>
                <w:rFonts w:ascii="Noto Sans" w:hAnsi="Noto Sans" w:cs="Noto Sans"/>
                <w:color w:val="000000" w:themeColor="text1"/>
                <w:sz w:val="18"/>
                <w:szCs w:val="18"/>
              </w:rPr>
              <w:t xml:space="preserve"> los documentos modificatorios o endosos correspondientes, debiendo contener en el documento la estipulación de que se otorga de manera conjunta, solidaria e inseparable de la garantía otorgada inicialmente.</w:t>
            </w:r>
          </w:p>
          <w:p w14:paraId="13C2B3AC" w14:textId="77777777" w:rsidR="009A7206" w:rsidRPr="00A00AC3" w:rsidRDefault="009A7206" w:rsidP="0048369F">
            <w:pPr>
              <w:suppressAutoHyphens/>
              <w:jc w:val="both"/>
              <w:rPr>
                <w:rFonts w:ascii="Noto Sans" w:hAnsi="Noto Sans" w:cs="Noto Sans"/>
                <w:color w:val="000000" w:themeColor="text1"/>
                <w:sz w:val="18"/>
                <w:szCs w:val="18"/>
              </w:rPr>
            </w:pPr>
          </w:p>
          <w:p w14:paraId="2F739ABD" w14:textId="77777777" w:rsidR="009A7206" w:rsidRPr="00A00AC3" w:rsidRDefault="009A7206" w:rsidP="0048369F">
            <w:pPr>
              <w:pBdr>
                <w:top w:val="nil"/>
                <w:left w:val="nil"/>
                <w:bottom w:val="nil"/>
                <w:right w:val="nil"/>
                <w:between w:val="nil"/>
              </w:pBdr>
              <w:ind w:right="121"/>
              <w:jc w:val="both"/>
              <w:rPr>
                <w:rFonts w:ascii="Noto Sans" w:eastAsia="Montserrat Medium" w:hAnsi="Noto Sans" w:cs="Noto Sans"/>
                <w:color w:val="000000" w:themeColor="text1"/>
                <w:sz w:val="18"/>
                <w:szCs w:val="18"/>
              </w:rPr>
            </w:pPr>
            <w:r w:rsidRPr="00A00AC3">
              <w:rPr>
                <w:rFonts w:ascii="Noto Sans" w:hAnsi="Noto Sans" w:cs="Noto Sans"/>
                <w:color w:val="000000" w:themeColor="text1"/>
                <w:sz w:val="18"/>
                <w:szCs w:val="18"/>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A00AC3">
              <w:rPr>
                <w:rFonts w:ascii="Noto Sans" w:hAnsi="Noto Sans" w:cs="Noto Sans"/>
                <w:b/>
                <w:color w:val="000000" w:themeColor="text1"/>
                <w:sz w:val="18"/>
                <w:szCs w:val="18"/>
              </w:rPr>
              <w:t xml:space="preserve"> “EL PROVEEDOR”.</w:t>
            </w:r>
          </w:p>
        </w:tc>
      </w:tr>
      <w:tr w:rsidR="009A7206" w:rsidRPr="00A00AC3" w14:paraId="686503F8" w14:textId="77777777" w:rsidTr="0048369F">
        <w:trPr>
          <w:trHeight w:val="419"/>
        </w:trPr>
        <w:tc>
          <w:tcPr>
            <w:tcW w:w="2572" w:type="dxa"/>
            <w:tcBorders>
              <w:top w:val="single" w:sz="4" w:space="0" w:color="000000"/>
              <w:left w:val="single" w:sz="4" w:space="0" w:color="000000"/>
              <w:bottom w:val="single" w:sz="4" w:space="0" w:color="000000"/>
              <w:right w:val="single" w:sz="4" w:space="0" w:color="000000"/>
            </w:tcBorders>
            <w:vAlign w:val="center"/>
          </w:tcPr>
          <w:p w14:paraId="11E2B66A"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lastRenderedPageBreak/>
              <w:t>Tipo de Moneda</w:t>
            </w:r>
          </w:p>
        </w:tc>
        <w:tc>
          <w:tcPr>
            <w:tcW w:w="8202" w:type="dxa"/>
            <w:tcBorders>
              <w:top w:val="single" w:sz="4" w:space="0" w:color="000000"/>
              <w:left w:val="single" w:sz="4" w:space="0" w:color="000000"/>
              <w:bottom w:val="single" w:sz="4" w:space="0" w:color="000000"/>
              <w:right w:val="single" w:sz="4" w:space="0" w:color="000000"/>
            </w:tcBorders>
            <w:vAlign w:val="center"/>
          </w:tcPr>
          <w:p w14:paraId="417CB628" w14:textId="77777777" w:rsidR="009A7206" w:rsidRPr="00A00AC3" w:rsidRDefault="009A7206" w:rsidP="0048369F">
            <w:pPr>
              <w:pBdr>
                <w:top w:val="nil"/>
                <w:left w:val="nil"/>
                <w:bottom w:val="nil"/>
                <w:right w:val="nil"/>
                <w:between w:val="nil"/>
              </w:pBdr>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El tipo de moneda con la que deberá presentar su propuesta económica será en Moneda Nacional.</w:t>
            </w:r>
          </w:p>
        </w:tc>
      </w:tr>
      <w:tr w:rsidR="009A7206" w:rsidRPr="00A00AC3" w14:paraId="12AB5535" w14:textId="77777777" w:rsidTr="0048369F">
        <w:trPr>
          <w:trHeight w:val="567"/>
        </w:trPr>
        <w:tc>
          <w:tcPr>
            <w:tcW w:w="2572" w:type="dxa"/>
            <w:tcBorders>
              <w:top w:val="single" w:sz="4" w:space="0" w:color="000000"/>
              <w:left w:val="single" w:sz="4" w:space="0" w:color="000000"/>
              <w:bottom w:val="single" w:sz="4" w:space="0" w:color="000000"/>
              <w:right w:val="single" w:sz="4" w:space="0" w:color="000000"/>
            </w:tcBorders>
            <w:vAlign w:val="center"/>
          </w:tcPr>
          <w:p w14:paraId="065624C1"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Otras garantías que se deben considerar:</w:t>
            </w:r>
          </w:p>
        </w:tc>
        <w:tc>
          <w:tcPr>
            <w:tcW w:w="8202" w:type="dxa"/>
            <w:tcBorders>
              <w:top w:val="single" w:sz="4" w:space="0" w:color="000000"/>
              <w:left w:val="single" w:sz="4" w:space="0" w:color="000000"/>
              <w:bottom w:val="single" w:sz="4" w:space="0" w:color="000000"/>
              <w:right w:val="single" w:sz="4" w:space="0" w:color="000000"/>
            </w:tcBorders>
            <w:vAlign w:val="center"/>
          </w:tcPr>
          <w:p w14:paraId="31CCA38E" w14:textId="77777777" w:rsidR="009A7206" w:rsidRPr="00A00AC3" w:rsidRDefault="009A7206" w:rsidP="0048369F">
            <w:pPr>
              <w:tabs>
                <w:tab w:val="left" w:pos="0"/>
              </w:tabs>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No se requiere la presentación de otra garantía durante el presente procedimiento de contratación.</w:t>
            </w:r>
          </w:p>
        </w:tc>
      </w:tr>
      <w:tr w:rsidR="009A7206" w:rsidRPr="00A00AC3" w14:paraId="53DF41CD" w14:textId="77777777" w:rsidTr="0048369F">
        <w:trPr>
          <w:trHeight w:val="700"/>
        </w:trPr>
        <w:tc>
          <w:tcPr>
            <w:tcW w:w="2572" w:type="dxa"/>
            <w:tcBorders>
              <w:top w:val="single" w:sz="4" w:space="0" w:color="000000"/>
              <w:left w:val="single" w:sz="4" w:space="0" w:color="000000"/>
              <w:bottom w:val="single" w:sz="4" w:space="0" w:color="000000"/>
              <w:right w:val="single" w:sz="4" w:space="0" w:color="000000"/>
            </w:tcBorders>
            <w:vAlign w:val="center"/>
          </w:tcPr>
          <w:p w14:paraId="51F084D4"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Vigencia del instrumento contractual y Plazo para la prestación del Servicio:</w:t>
            </w:r>
          </w:p>
        </w:tc>
        <w:tc>
          <w:tcPr>
            <w:tcW w:w="8202" w:type="dxa"/>
            <w:tcBorders>
              <w:top w:val="single" w:sz="4" w:space="0" w:color="000000"/>
              <w:left w:val="single" w:sz="4" w:space="0" w:color="000000"/>
              <w:bottom w:val="single" w:sz="4" w:space="0" w:color="000000"/>
              <w:right w:val="single" w:sz="4" w:space="0" w:color="000000"/>
            </w:tcBorders>
            <w:vAlign w:val="center"/>
          </w:tcPr>
          <w:p w14:paraId="1324AA29" w14:textId="77777777" w:rsidR="009A7206" w:rsidRPr="00A00AC3" w:rsidRDefault="009A7206" w:rsidP="0048369F">
            <w:pPr>
              <w:tabs>
                <w:tab w:val="left" w:pos="47"/>
              </w:tabs>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La vigencia del instrumento contractual será a partir de la notificación de adjudicación y hasta el 31 de diciembre de 2026.</w:t>
            </w:r>
          </w:p>
          <w:p w14:paraId="00A0A504" w14:textId="77777777" w:rsidR="009A7206" w:rsidRPr="00A00AC3" w:rsidRDefault="009A7206" w:rsidP="0048369F">
            <w:pPr>
              <w:tabs>
                <w:tab w:val="left" w:pos="47"/>
              </w:tabs>
              <w:ind w:right="121"/>
              <w:jc w:val="both"/>
              <w:rPr>
                <w:rFonts w:ascii="Noto Sans" w:eastAsia="Montserrat Medium" w:hAnsi="Noto Sans" w:cs="Noto Sans"/>
                <w:color w:val="000000" w:themeColor="text1"/>
                <w:sz w:val="18"/>
                <w:szCs w:val="18"/>
              </w:rPr>
            </w:pPr>
          </w:p>
          <w:p w14:paraId="2DE72DD2" w14:textId="77777777" w:rsidR="009A7206" w:rsidRPr="00A00AC3" w:rsidRDefault="009A7206" w:rsidP="0048369F">
            <w:pPr>
              <w:tabs>
                <w:tab w:val="left" w:pos="47"/>
              </w:tabs>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El plazo para el inicio de la prestación del </w:t>
            </w:r>
            <w:r w:rsidRPr="00A00AC3">
              <w:rPr>
                <w:rFonts w:ascii="Noto Sans" w:hAnsi="Noto Sans" w:cs="Noto Sans"/>
                <w:color w:val="000000" w:themeColor="text1"/>
                <w:sz w:val="18"/>
                <w:szCs w:val="18"/>
              </w:rPr>
              <w:t>servicio</w:t>
            </w:r>
            <w:r w:rsidRPr="00A00AC3">
              <w:rPr>
                <w:rFonts w:ascii="Noto Sans" w:eastAsia="Montserrat Medium" w:hAnsi="Noto Sans" w:cs="Noto Sans"/>
                <w:color w:val="000000" w:themeColor="text1"/>
                <w:sz w:val="18"/>
                <w:szCs w:val="18"/>
              </w:rPr>
              <w:t xml:space="preserve"> será a partir de la notificación de adjudicación y hasta el 31 de diciembre de 2026.</w:t>
            </w:r>
          </w:p>
          <w:p w14:paraId="18D5A0F1" w14:textId="77777777" w:rsidR="009A7206" w:rsidRPr="00A00AC3" w:rsidRDefault="009A7206" w:rsidP="0048369F">
            <w:pPr>
              <w:tabs>
                <w:tab w:val="left" w:pos="47"/>
              </w:tabs>
              <w:ind w:right="121"/>
              <w:jc w:val="both"/>
              <w:rPr>
                <w:rFonts w:ascii="Noto Sans" w:eastAsia="Montserrat Medium" w:hAnsi="Noto Sans" w:cs="Noto Sans"/>
                <w:color w:val="000000" w:themeColor="text1"/>
                <w:sz w:val="18"/>
                <w:szCs w:val="18"/>
              </w:rPr>
            </w:pPr>
          </w:p>
          <w:p w14:paraId="568BFFC0" w14:textId="77777777" w:rsidR="009A7206" w:rsidRPr="00A00AC3" w:rsidRDefault="009A7206" w:rsidP="0048369F">
            <w:pPr>
              <w:tabs>
                <w:tab w:val="left" w:pos="47"/>
              </w:tabs>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Con fundamento en lo dispuesto en el artículo 67 de la LAASSP y 129 de su Reglamento.</w:t>
            </w:r>
          </w:p>
        </w:tc>
      </w:tr>
      <w:tr w:rsidR="009A7206" w:rsidRPr="00A00AC3" w14:paraId="30866B5E" w14:textId="77777777" w:rsidTr="0048369F">
        <w:trPr>
          <w:trHeight w:val="580"/>
        </w:trPr>
        <w:tc>
          <w:tcPr>
            <w:tcW w:w="2572" w:type="dxa"/>
            <w:tcBorders>
              <w:top w:val="single" w:sz="4" w:space="0" w:color="000000"/>
              <w:left w:val="single" w:sz="4" w:space="0" w:color="000000"/>
              <w:bottom w:val="single" w:sz="4" w:space="0" w:color="000000"/>
              <w:right w:val="single" w:sz="4" w:space="0" w:color="000000"/>
            </w:tcBorders>
            <w:vAlign w:val="center"/>
          </w:tcPr>
          <w:p w14:paraId="36EC3DEC" w14:textId="77777777" w:rsidR="009A7206" w:rsidRPr="00A00AC3" w:rsidRDefault="009A7206" w:rsidP="0048369F">
            <w:pPr>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t>Prórrogas</w:t>
            </w:r>
          </w:p>
        </w:tc>
        <w:tc>
          <w:tcPr>
            <w:tcW w:w="8202" w:type="dxa"/>
            <w:tcBorders>
              <w:top w:val="single" w:sz="4" w:space="0" w:color="000000"/>
              <w:left w:val="single" w:sz="4" w:space="0" w:color="000000"/>
              <w:bottom w:val="single" w:sz="4" w:space="0" w:color="000000"/>
              <w:right w:val="single" w:sz="4" w:space="0" w:color="000000"/>
            </w:tcBorders>
            <w:vAlign w:val="center"/>
          </w:tcPr>
          <w:p w14:paraId="20106885" w14:textId="77777777" w:rsidR="009A7206" w:rsidRPr="00A00AC3" w:rsidRDefault="009A7206" w:rsidP="0048369F">
            <w:pPr>
              <w:tabs>
                <w:tab w:val="left" w:pos="47"/>
              </w:tabs>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Durante la presente contratación no se otorgarán prórrogas para el cumplimento de obligaciones.</w:t>
            </w:r>
          </w:p>
        </w:tc>
      </w:tr>
      <w:tr w:rsidR="009A7206" w:rsidRPr="00A00AC3" w14:paraId="470778D3" w14:textId="77777777" w:rsidTr="0048369F">
        <w:trPr>
          <w:trHeight w:val="624"/>
        </w:trPr>
        <w:tc>
          <w:tcPr>
            <w:tcW w:w="2572" w:type="dxa"/>
            <w:tcBorders>
              <w:top w:val="single" w:sz="4" w:space="0" w:color="000000"/>
              <w:left w:val="single" w:sz="4" w:space="0" w:color="000000"/>
              <w:bottom w:val="single" w:sz="4" w:space="0" w:color="000000"/>
              <w:right w:val="single" w:sz="4" w:space="0" w:color="000000"/>
            </w:tcBorders>
            <w:vAlign w:val="center"/>
          </w:tcPr>
          <w:p w14:paraId="2FD1BFB4" w14:textId="77777777" w:rsidR="009A7206" w:rsidRPr="00A00AC3" w:rsidRDefault="009A7206" w:rsidP="0048369F">
            <w:pPr>
              <w:ind w:right="53"/>
              <w:jc w:val="both"/>
              <w:rPr>
                <w:rFonts w:ascii="Noto Sans" w:eastAsia="Montserrat Medium" w:hAnsi="Noto Sans" w:cs="Noto Sans"/>
                <w:b/>
                <w:color w:val="000000" w:themeColor="text1"/>
                <w:sz w:val="18"/>
                <w:szCs w:val="18"/>
              </w:rPr>
            </w:pPr>
            <w:r w:rsidRPr="00A00AC3">
              <w:rPr>
                <w:rFonts w:ascii="Noto Sans" w:eastAsia="Montserrat Medium" w:hAnsi="Noto Sans" w:cs="Noto Sans"/>
                <w:b/>
                <w:color w:val="000000" w:themeColor="text1"/>
                <w:sz w:val="18"/>
                <w:szCs w:val="18"/>
              </w:rPr>
              <w:lastRenderedPageBreak/>
              <w:t>Nombre y cargo del servidor público quien administrará y verificará el cumplimiento del instrumento contractual correspondiente, de conformidad con lo establecido en los artículos 2 fracción IV y 129 penúltimo párrafo del RLAASSP.</w:t>
            </w:r>
          </w:p>
        </w:tc>
        <w:tc>
          <w:tcPr>
            <w:tcW w:w="8202" w:type="dxa"/>
            <w:tcBorders>
              <w:top w:val="single" w:sz="4" w:space="0" w:color="000000"/>
              <w:left w:val="single" w:sz="4" w:space="0" w:color="000000"/>
              <w:bottom w:val="single" w:sz="4" w:space="0" w:color="000000"/>
              <w:right w:val="single" w:sz="4" w:space="0" w:color="000000"/>
            </w:tcBorders>
            <w:vAlign w:val="center"/>
          </w:tcPr>
          <w:p w14:paraId="1CB42BF8" w14:textId="77777777" w:rsidR="009A7206" w:rsidRPr="00A00AC3" w:rsidRDefault="009A7206" w:rsidP="0048369F">
            <w:pPr>
              <w:ind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La administración del contrato se llevará a cabo por la persona Titular de la Subdirección de Servicios Generales y Mantenimientos, o quien lo supla o sustituya en el cargo y/o funciones.</w:t>
            </w:r>
          </w:p>
        </w:tc>
      </w:tr>
      <w:tr w:rsidR="009A7206" w:rsidRPr="00A00AC3" w14:paraId="72131050" w14:textId="77777777" w:rsidTr="0048369F">
        <w:trPr>
          <w:trHeight w:val="624"/>
        </w:trPr>
        <w:tc>
          <w:tcPr>
            <w:tcW w:w="2572" w:type="dxa"/>
            <w:tcBorders>
              <w:top w:val="single" w:sz="4" w:space="0" w:color="000000"/>
              <w:left w:val="single" w:sz="4" w:space="0" w:color="000000"/>
              <w:bottom w:val="single" w:sz="4" w:space="0" w:color="000000"/>
              <w:right w:val="single" w:sz="4" w:space="0" w:color="000000"/>
            </w:tcBorders>
            <w:vAlign w:val="center"/>
          </w:tcPr>
          <w:p w14:paraId="04B3052E" w14:textId="77777777" w:rsidR="009A7206" w:rsidRPr="00A00AC3" w:rsidRDefault="009A7206" w:rsidP="0048369F">
            <w:pPr>
              <w:pBdr>
                <w:top w:val="nil"/>
                <w:left w:val="nil"/>
                <w:bottom w:val="nil"/>
                <w:right w:val="nil"/>
                <w:between w:val="nil"/>
              </w:pBdr>
              <w:ind w:right="53"/>
              <w:jc w:val="both"/>
              <w:rPr>
                <w:rFonts w:ascii="Noto Sans" w:hAnsi="Noto Sans" w:cs="Noto Sans"/>
                <w:color w:val="000000" w:themeColor="text1"/>
                <w:sz w:val="18"/>
                <w:szCs w:val="18"/>
              </w:rPr>
            </w:pPr>
            <w:r w:rsidRPr="00A00AC3">
              <w:rPr>
                <w:rFonts w:ascii="Noto Sans" w:eastAsia="Montserrat Medium" w:hAnsi="Noto Sans" w:cs="Noto Sans"/>
                <w:b/>
                <w:color w:val="000000" w:themeColor="text1"/>
                <w:sz w:val="18"/>
                <w:szCs w:val="18"/>
              </w:rPr>
              <w:t>Servidor público designado por el administrador del instrumento contractual para apoyar en la supervisión de la prestación de los servicios objeto del instrumento contractual.</w:t>
            </w:r>
          </w:p>
        </w:tc>
        <w:tc>
          <w:tcPr>
            <w:tcW w:w="8202" w:type="dxa"/>
            <w:tcBorders>
              <w:top w:val="single" w:sz="4" w:space="0" w:color="000000"/>
              <w:left w:val="single" w:sz="4" w:space="0" w:color="000000"/>
              <w:bottom w:val="single" w:sz="4" w:space="0" w:color="000000"/>
              <w:right w:val="single" w:sz="4" w:space="0" w:color="000000"/>
            </w:tcBorders>
            <w:vAlign w:val="center"/>
          </w:tcPr>
          <w:p w14:paraId="62DA76F9" w14:textId="77777777" w:rsidR="009A7206" w:rsidRPr="00A00AC3" w:rsidRDefault="009A7206" w:rsidP="0048369F">
            <w:pPr>
              <w:ind w:left="164" w:right="121"/>
              <w:jc w:val="both"/>
              <w:rPr>
                <w:rFonts w:ascii="Noto Sans" w:eastAsia="Montserrat Medium" w:hAnsi="Noto Sans" w:cs="Noto Sans"/>
                <w:color w:val="000000" w:themeColor="text1"/>
                <w:sz w:val="18"/>
                <w:szCs w:val="18"/>
              </w:rPr>
            </w:pPr>
            <w:r w:rsidRPr="00A00AC3">
              <w:rPr>
                <w:rFonts w:ascii="Noto Sans" w:eastAsia="Montserrat Medium" w:hAnsi="Noto Sans" w:cs="Noto Sans"/>
                <w:color w:val="000000" w:themeColor="text1"/>
                <w:sz w:val="18"/>
                <w:szCs w:val="18"/>
              </w:rPr>
              <w:t xml:space="preserve">El Administrador del Contrato se auxiliará del Supervisor Operativo del Contrato, es decir, de la persona Titular del Departamento de Logística y Transporte, o quien la supla o sustituya en el cargo y/o funciones, para vigilar la correcta prestación del Servicio. </w:t>
            </w:r>
          </w:p>
        </w:tc>
      </w:tr>
    </w:tbl>
    <w:p w14:paraId="6065AF71" w14:textId="77777777" w:rsidR="009A7206" w:rsidRPr="00A00AC3" w:rsidRDefault="009A7206" w:rsidP="009A7206">
      <w:pPr>
        <w:rPr>
          <w:rFonts w:ascii="Noto Sans" w:eastAsia="Montserrat Medium" w:hAnsi="Noto Sans" w:cs="Noto Sans"/>
          <w:color w:val="000000" w:themeColor="text1"/>
          <w:sz w:val="18"/>
          <w:szCs w:val="18"/>
        </w:rPr>
      </w:pPr>
    </w:p>
    <w:p w14:paraId="38086EEC" w14:textId="77777777" w:rsidR="009A7206" w:rsidRPr="00A00AC3" w:rsidRDefault="009A7206" w:rsidP="009A7206">
      <w:pPr>
        <w:tabs>
          <w:tab w:val="left" w:pos="0"/>
        </w:tabs>
        <w:jc w:val="both"/>
        <w:rPr>
          <w:rFonts w:ascii="Noto Sans" w:eastAsia="Montserrat" w:hAnsi="Noto Sans" w:cs="Noto Sans"/>
          <w:color w:val="000000" w:themeColor="text1"/>
          <w:sz w:val="18"/>
          <w:szCs w:val="18"/>
        </w:rPr>
      </w:pPr>
      <w:bookmarkStart w:id="1" w:name="_heading=h.3znysh7" w:colFirst="0" w:colLast="0"/>
      <w:bookmarkEnd w:id="1"/>
    </w:p>
    <w:p w14:paraId="36942AA7" w14:textId="77777777" w:rsidR="009A7206" w:rsidRPr="00A00AC3" w:rsidRDefault="009A7206" w:rsidP="009A7206">
      <w:pPr>
        <w:spacing w:before="120"/>
        <w:ind w:left="-851"/>
        <w:jc w:val="both"/>
        <w:rPr>
          <w:rFonts w:ascii="Noto Sans" w:eastAsia="Montserrat" w:hAnsi="Noto Sans" w:cs="Noto Sans"/>
          <w:color w:val="000000" w:themeColor="text1"/>
          <w:sz w:val="18"/>
          <w:szCs w:val="18"/>
        </w:rPr>
      </w:pPr>
    </w:p>
    <w:tbl>
      <w:tblPr>
        <w:tblStyle w:val="Tablaconcuadrcula"/>
        <w:tblW w:w="10774" w:type="dxa"/>
        <w:tblInd w:w="-998" w:type="dxa"/>
        <w:tblLook w:val="04A0" w:firstRow="1" w:lastRow="0" w:firstColumn="1" w:lastColumn="0" w:noHBand="0" w:noVBand="1"/>
      </w:tblPr>
      <w:tblGrid>
        <w:gridCol w:w="5387"/>
        <w:gridCol w:w="5387"/>
      </w:tblGrid>
      <w:tr w:rsidR="009A7206" w:rsidRPr="00A00AC3" w14:paraId="28C4BA8F" w14:textId="77777777" w:rsidTr="0048369F">
        <w:trPr>
          <w:trHeight w:val="397"/>
        </w:trPr>
        <w:tc>
          <w:tcPr>
            <w:tcW w:w="10774" w:type="dxa"/>
            <w:gridSpan w:val="2"/>
            <w:shd w:val="clear" w:color="auto" w:fill="BFBFBF" w:themeFill="background1" w:themeFillShade="BF"/>
            <w:vAlign w:val="center"/>
          </w:tcPr>
          <w:p w14:paraId="6D35171E" w14:textId="77777777" w:rsidR="009A7206" w:rsidRPr="00A00AC3" w:rsidRDefault="009A7206" w:rsidP="0048369F">
            <w:pPr>
              <w:jc w:val="center"/>
              <w:rPr>
                <w:rFonts w:ascii="Noto Sans" w:eastAsia="Montserrat" w:hAnsi="Noto Sans" w:cs="Noto Sans"/>
                <w:b/>
                <w:bCs/>
                <w:color w:val="000000" w:themeColor="text1"/>
                <w:sz w:val="18"/>
                <w:szCs w:val="18"/>
              </w:rPr>
            </w:pPr>
            <w:r w:rsidRPr="00A00AC3">
              <w:rPr>
                <w:rFonts w:ascii="Noto Sans" w:eastAsia="Montserrat" w:hAnsi="Noto Sans" w:cs="Noto Sans"/>
                <w:b/>
                <w:bCs/>
                <w:color w:val="000000" w:themeColor="text1"/>
                <w:sz w:val="18"/>
                <w:szCs w:val="18"/>
              </w:rPr>
              <w:t>ATENTAMENTE</w:t>
            </w:r>
          </w:p>
        </w:tc>
      </w:tr>
      <w:tr w:rsidR="009A7206" w:rsidRPr="00A00AC3" w14:paraId="57E4BC86" w14:textId="77777777" w:rsidTr="0048369F">
        <w:trPr>
          <w:trHeight w:val="1134"/>
        </w:trPr>
        <w:tc>
          <w:tcPr>
            <w:tcW w:w="5387" w:type="dxa"/>
          </w:tcPr>
          <w:p w14:paraId="1E35BFB7" w14:textId="77777777" w:rsidR="009A7206" w:rsidRPr="00A00AC3" w:rsidRDefault="009A7206" w:rsidP="0048369F">
            <w:pPr>
              <w:spacing w:before="120"/>
              <w:jc w:val="both"/>
              <w:rPr>
                <w:rFonts w:ascii="Noto Sans" w:eastAsia="Montserrat" w:hAnsi="Noto Sans" w:cs="Noto Sans"/>
                <w:color w:val="000000" w:themeColor="text1"/>
                <w:sz w:val="18"/>
                <w:szCs w:val="18"/>
              </w:rPr>
            </w:pPr>
          </w:p>
        </w:tc>
        <w:tc>
          <w:tcPr>
            <w:tcW w:w="5387" w:type="dxa"/>
          </w:tcPr>
          <w:p w14:paraId="0F089910" w14:textId="77777777" w:rsidR="009A7206" w:rsidRPr="00A00AC3" w:rsidRDefault="009A7206" w:rsidP="0048369F">
            <w:pPr>
              <w:spacing w:before="120"/>
              <w:jc w:val="both"/>
              <w:rPr>
                <w:rFonts w:ascii="Noto Sans" w:eastAsia="Montserrat" w:hAnsi="Noto Sans" w:cs="Noto Sans"/>
                <w:color w:val="000000" w:themeColor="text1"/>
                <w:sz w:val="18"/>
                <w:szCs w:val="18"/>
              </w:rPr>
            </w:pPr>
          </w:p>
        </w:tc>
      </w:tr>
      <w:tr w:rsidR="009A7206" w:rsidRPr="00A00AC3" w14:paraId="1687C518" w14:textId="77777777" w:rsidTr="0048369F">
        <w:tc>
          <w:tcPr>
            <w:tcW w:w="5387" w:type="dxa"/>
          </w:tcPr>
          <w:p w14:paraId="7D2145FB" w14:textId="77777777" w:rsidR="009A7206" w:rsidRPr="00A00AC3" w:rsidRDefault="009A7206" w:rsidP="0048369F">
            <w:pPr>
              <w:jc w:val="center"/>
              <w:rPr>
                <w:rFonts w:ascii="Noto Sans" w:eastAsia="Montserrat" w:hAnsi="Noto Sans" w:cs="Noto Sans"/>
                <w:b/>
                <w:bCs/>
                <w:color w:val="000000" w:themeColor="text1"/>
                <w:sz w:val="18"/>
                <w:szCs w:val="18"/>
              </w:rPr>
            </w:pPr>
            <w:r w:rsidRPr="00A00AC3">
              <w:rPr>
                <w:rFonts w:ascii="Noto Sans" w:eastAsia="Montserrat" w:hAnsi="Noto Sans" w:cs="Noto Sans"/>
                <w:b/>
                <w:bCs/>
                <w:color w:val="000000" w:themeColor="text1"/>
                <w:sz w:val="18"/>
                <w:szCs w:val="18"/>
              </w:rPr>
              <w:t>Lcda. Nancy Cruz García</w:t>
            </w:r>
          </w:p>
          <w:p w14:paraId="00869E35" w14:textId="77777777" w:rsidR="009A7206" w:rsidRPr="00A00AC3" w:rsidRDefault="009A7206" w:rsidP="0048369F">
            <w:pPr>
              <w:jc w:val="center"/>
              <w:rPr>
                <w:rFonts w:ascii="Noto Sans" w:eastAsia="Montserrat" w:hAnsi="Noto Sans" w:cs="Noto Sans"/>
                <w:b/>
                <w:bCs/>
                <w:color w:val="000000" w:themeColor="text1"/>
                <w:sz w:val="18"/>
                <w:szCs w:val="18"/>
              </w:rPr>
            </w:pPr>
            <w:r w:rsidRPr="00A00AC3">
              <w:rPr>
                <w:rFonts w:ascii="Noto Sans" w:eastAsia="Montserrat" w:hAnsi="Noto Sans" w:cs="Noto Sans"/>
                <w:b/>
                <w:bCs/>
                <w:color w:val="000000" w:themeColor="text1"/>
                <w:sz w:val="18"/>
                <w:szCs w:val="18"/>
              </w:rPr>
              <w:t>Subdirectora de Servicios Generales y Mantenimiento</w:t>
            </w:r>
          </w:p>
        </w:tc>
        <w:tc>
          <w:tcPr>
            <w:tcW w:w="5387" w:type="dxa"/>
          </w:tcPr>
          <w:p w14:paraId="476FF9A5" w14:textId="77777777" w:rsidR="009A7206" w:rsidRPr="00A00AC3" w:rsidRDefault="009A7206" w:rsidP="0048369F">
            <w:pPr>
              <w:jc w:val="center"/>
              <w:rPr>
                <w:rFonts w:ascii="Noto Sans" w:eastAsia="Montserrat" w:hAnsi="Noto Sans" w:cs="Noto Sans"/>
                <w:b/>
                <w:bCs/>
                <w:color w:val="000000" w:themeColor="text1"/>
                <w:sz w:val="18"/>
                <w:szCs w:val="18"/>
              </w:rPr>
            </w:pPr>
            <w:r w:rsidRPr="00A00AC3">
              <w:rPr>
                <w:rFonts w:ascii="Noto Sans" w:eastAsia="Montserrat" w:hAnsi="Noto Sans" w:cs="Noto Sans"/>
                <w:b/>
                <w:bCs/>
                <w:color w:val="000000" w:themeColor="text1"/>
                <w:sz w:val="18"/>
                <w:szCs w:val="18"/>
              </w:rPr>
              <w:t>Lcdo. Daniel Hernández Contreras</w:t>
            </w:r>
          </w:p>
          <w:p w14:paraId="2DC91718" w14:textId="77777777" w:rsidR="009A7206" w:rsidRPr="00A00AC3" w:rsidRDefault="009A7206" w:rsidP="0048369F">
            <w:pPr>
              <w:jc w:val="center"/>
              <w:rPr>
                <w:rFonts w:ascii="Noto Sans" w:eastAsia="Montserrat" w:hAnsi="Noto Sans" w:cs="Noto Sans"/>
                <w:b/>
                <w:bCs/>
                <w:color w:val="000000" w:themeColor="text1"/>
                <w:sz w:val="18"/>
                <w:szCs w:val="18"/>
              </w:rPr>
            </w:pPr>
            <w:r w:rsidRPr="00A00AC3">
              <w:rPr>
                <w:rFonts w:ascii="Noto Sans" w:eastAsia="Montserrat" w:hAnsi="Noto Sans" w:cs="Noto Sans"/>
                <w:b/>
                <w:bCs/>
                <w:color w:val="000000" w:themeColor="text1"/>
                <w:sz w:val="18"/>
                <w:szCs w:val="18"/>
              </w:rPr>
              <w:t>Director de Servicios Generales, Obras y Control de Bienes</w:t>
            </w:r>
          </w:p>
        </w:tc>
      </w:tr>
    </w:tbl>
    <w:p w14:paraId="71A0E73B" w14:textId="77777777" w:rsidR="009A7206" w:rsidRPr="00A00AC3" w:rsidRDefault="009A7206" w:rsidP="009A7206">
      <w:pPr>
        <w:tabs>
          <w:tab w:val="left" w:pos="2415"/>
        </w:tabs>
        <w:rPr>
          <w:rFonts w:ascii="Noto Sans" w:hAnsi="Noto Sans" w:cs="Noto Sans"/>
          <w:color w:val="000000" w:themeColor="text1"/>
          <w:sz w:val="18"/>
          <w:szCs w:val="18"/>
        </w:rPr>
      </w:pPr>
    </w:p>
    <w:p w14:paraId="7D799280" w14:textId="77777777" w:rsidR="00C654BB" w:rsidRPr="009A7206" w:rsidRDefault="00C654BB" w:rsidP="009A7206"/>
    <w:sectPr w:rsidR="00C654BB" w:rsidRPr="009A7206" w:rsidSect="009A7206">
      <w:headerReference w:type="even" r:id="rId10"/>
      <w:headerReference w:type="default" r:id="rId11"/>
      <w:footerReference w:type="even" r:id="rId12"/>
      <w:footerReference w:type="default" r:id="rId13"/>
      <w:pgSz w:w="12240" w:h="15840"/>
      <w:pgMar w:top="1985" w:right="1080" w:bottom="212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FCDD1" w14:textId="77777777" w:rsidR="00832CF0" w:rsidRDefault="00832CF0" w:rsidP="00A73D65">
      <w:r>
        <w:separator/>
      </w:r>
    </w:p>
  </w:endnote>
  <w:endnote w:type="continuationSeparator" w:id="0">
    <w:p w14:paraId="41FB4DE0" w14:textId="77777777" w:rsidR="00832CF0" w:rsidRDefault="00832CF0"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Roman">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Noto Sans">
    <w:altName w:val="Noto Sans"/>
    <w:charset w:val="00"/>
    <w:family w:val="swiss"/>
    <w:pitch w:val="variable"/>
    <w:sig w:usb0="E00082FF" w:usb1="400078FF" w:usb2="00000021" w:usb3="00000000" w:csb0="0000019F" w:csb1="00000000"/>
  </w:font>
  <w:font w:name="Montserrat Medium">
    <w:panose1 w:val="000006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Noto Sans Medium">
    <w:altName w:val="Calibri"/>
    <w:charset w:val="00"/>
    <w:family w:val="swiss"/>
    <w:pitch w:val="variable"/>
    <w:sig w:usb0="E00002FF" w:usb1="4000201F" w:usb2="08000029" w:usb3="00000000" w:csb0="0000019F" w:csb1="00000000"/>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8361" w14:textId="68BFEB3B" w:rsidR="00FD1854" w:rsidRDefault="00B942FB">
    <w:r>
      <w:rPr>
        <w:noProof/>
      </w:rPr>
      <mc:AlternateContent>
        <mc:Choice Requires="wps">
          <w:drawing>
            <wp:anchor distT="0" distB="0" distL="114300" distR="114300" simplePos="0" relativeHeight="251671552" behindDoc="0" locked="0" layoutInCell="1" allowOverlap="1" wp14:anchorId="25B0263B" wp14:editId="38F71C3C">
              <wp:simplePos x="0" y="0"/>
              <wp:positionH relativeFrom="column">
                <wp:posOffset>1226917</wp:posOffset>
              </wp:positionH>
              <wp:positionV relativeFrom="paragraph">
                <wp:posOffset>-416689</wp:posOffset>
              </wp:positionV>
              <wp:extent cx="5075339" cy="213432"/>
              <wp:effectExtent l="0" t="0" r="0" b="0"/>
              <wp:wrapNone/>
              <wp:docPr id="517312833"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263B" id="_x0000_t202" coordsize="21600,21600" o:spt="202" path="m,l,21600r21600,l21600,xe">
              <v:stroke joinstyle="miter"/>
              <v:path gradientshapeok="t" o:connecttype="rect"/>
            </v:shapetype>
            <v:shape id="Cuadro de texto 3" o:spid="_x0000_s1026" type="#_x0000_t202" style="position:absolute;margin-left:96.6pt;margin-top:-32.8pt;width:399.65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" filled="f" stroked="f" strokeweight=".5pt">
              <v:textbo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43A9" w14:textId="6E6B66E0" w:rsidR="00A63D3E" w:rsidRDefault="00750E12">
    <w:r>
      <w:rPr>
        <w:noProof/>
      </w:rPr>
      <mc:AlternateContent>
        <mc:Choice Requires="wps">
          <w:drawing>
            <wp:anchor distT="0" distB="0" distL="114300" distR="114300" simplePos="0" relativeHeight="251667456" behindDoc="0" locked="0" layoutInCell="1" allowOverlap="1" wp14:anchorId="3D477591" wp14:editId="4150E189">
              <wp:simplePos x="0" y="0"/>
              <wp:positionH relativeFrom="column">
                <wp:posOffset>1692514</wp:posOffset>
              </wp:positionH>
              <wp:positionV relativeFrom="paragraph">
                <wp:posOffset>-289177</wp:posOffset>
              </wp:positionV>
              <wp:extent cx="4633415" cy="213432"/>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4633415" cy="213432"/>
                      </a:xfrm>
                      <a:prstGeom prst="rect">
                        <a:avLst/>
                      </a:prstGeom>
                      <a:noFill/>
                      <a:ln w="6350">
                        <a:noFill/>
                      </a:ln>
                    </wps:spPr>
                    <wps:txb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77591" id="_x0000_t202" coordsize="21600,21600" o:spt="202" path="m,l,21600r21600,l21600,xe">
              <v:stroke joinstyle="miter"/>
              <v:path gradientshapeok="t" o:connecttype="rect"/>
            </v:shapetype>
            <v:shape id="_x0000_s1027" type="#_x0000_t202" style="position:absolute;margin-left:133.25pt;margin-top:-22.75pt;width:364.85pt;height: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" filled="f" stroked="f" strokeweight=".5pt">
              <v:textbo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v:textbox>
            </v:shape>
          </w:pict>
        </mc:Fallback>
      </mc:AlternateContent>
    </w:r>
    <w:r w:rsidR="00353659">
      <w:rPr>
        <w:noProof/>
      </w:rPr>
      <mc:AlternateContent>
        <mc:Choice Requires="wps">
          <w:drawing>
            <wp:anchor distT="0" distB="0" distL="114300" distR="114300" simplePos="0" relativeHeight="251673600" behindDoc="0" locked="0" layoutInCell="1" allowOverlap="1" wp14:anchorId="4E9E4F76" wp14:editId="0482C365">
              <wp:simplePos x="0" y="0"/>
              <wp:positionH relativeFrom="column">
                <wp:posOffset>5015865</wp:posOffset>
              </wp:positionH>
              <wp:positionV relativeFrom="paragraph">
                <wp:posOffset>-126365</wp:posOffset>
              </wp:positionV>
              <wp:extent cx="1233805" cy="265430"/>
              <wp:effectExtent l="0" t="0" r="0" b="1270"/>
              <wp:wrapNone/>
              <wp:docPr id="987547968" name="Cuadro de texto 629216108"/>
              <wp:cNvGraphicFramePr/>
              <a:graphic xmlns:a="http://schemas.openxmlformats.org/drawingml/2006/main">
                <a:graphicData uri="http://schemas.microsoft.com/office/word/2010/wordprocessingShape">
                  <wps:wsp>
                    <wps:cNvSpPr txBox="1"/>
                    <wps:spPr>
                      <a:xfrm>
                        <a:off x="0" y="0"/>
                        <a:ext cx="1233805" cy="265430"/>
                      </a:xfrm>
                      <a:prstGeom prst="rect">
                        <a:avLst/>
                      </a:prstGeom>
                      <a:noFill/>
                      <a:ln>
                        <a:noFill/>
                      </a:ln>
                      <a:effectLst/>
                      <a:extLst>
                        <a:ext uri="{C572A759-6A51-4108-AA02-DFA0A04FC94B}">
                          <ma14:wrappingTextBoxFlag xmlns:oel="http://schemas.microsoft.com/office/2019/extlst" xmlns:w16du="http://schemas.microsoft.com/office/word/2023/wordml/word16du"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9E4F76" id="Cuadro de texto 629216108" o:spid="_x0000_s1028" type="#_x0000_t202" style="position:absolute;margin-left:394.95pt;margin-top:-9.95pt;width:97.15pt;height:20.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" filled="f" stroked="f">
              <v:textbo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E2E77" w14:textId="77777777" w:rsidR="00832CF0" w:rsidRDefault="00832CF0" w:rsidP="00A73D65">
      <w:r>
        <w:separator/>
      </w:r>
    </w:p>
  </w:footnote>
  <w:footnote w:type="continuationSeparator" w:id="0">
    <w:p w14:paraId="12DC6E2D" w14:textId="77777777" w:rsidR="00832CF0" w:rsidRDefault="00832CF0"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0B2E" w14:textId="47A349EC" w:rsidR="003F49A8" w:rsidRDefault="009C602F">
    <w:r>
      <w:rPr>
        <w:noProof/>
      </w:rPr>
      <w:drawing>
        <wp:anchor distT="0" distB="0" distL="114300" distR="114300" simplePos="0" relativeHeight="251669504" behindDoc="1" locked="0" layoutInCell="1" allowOverlap="1" wp14:anchorId="5E57AAD0" wp14:editId="4EBB7E3C">
          <wp:simplePos x="0" y="0"/>
          <wp:positionH relativeFrom="column">
            <wp:posOffset>-1091710</wp:posOffset>
          </wp:positionH>
          <wp:positionV relativeFrom="paragraph">
            <wp:posOffset>-449579</wp:posOffset>
          </wp:positionV>
          <wp:extent cx="7800031" cy="10094157"/>
          <wp:effectExtent l="0" t="0" r="0" b="2540"/>
          <wp:wrapNone/>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1" cy="100941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E181" w14:textId="4F99FDE7" w:rsidR="00A73D65" w:rsidRPr="00B67AB0" w:rsidRDefault="00750E12" w:rsidP="00B67AB0">
    <w:r>
      <w:rPr>
        <w:noProof/>
      </w:rPr>
      <w:drawing>
        <wp:anchor distT="0" distB="0" distL="114300" distR="114300" simplePos="0" relativeHeight="251675648" behindDoc="1" locked="0" layoutInCell="1" allowOverlap="1" wp14:anchorId="4413E6CD" wp14:editId="689239C0">
          <wp:simplePos x="0" y="0"/>
          <wp:positionH relativeFrom="page">
            <wp:align>right</wp:align>
          </wp:positionH>
          <wp:positionV relativeFrom="paragraph">
            <wp:posOffset>-607767</wp:posOffset>
          </wp:positionV>
          <wp:extent cx="7800030" cy="10094156"/>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1" type="#_x0000_t75" style="width:11.25pt;height:11.25pt" o:bullet="t">
        <v:imagedata r:id="rId1" o:title="BD14579_"/>
      </v:shape>
    </w:pict>
  </w:numPicBullet>
  <w:abstractNum w:abstractNumId="0" w15:restartNumberingAfterBreak="0">
    <w:nsid w:val="0792206C"/>
    <w:multiLevelType w:val="hybridMultilevel"/>
    <w:tmpl w:val="911EA5F6"/>
    <w:lvl w:ilvl="0" w:tplc="6514206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1021EA"/>
    <w:multiLevelType w:val="hybridMultilevel"/>
    <w:tmpl w:val="7BB445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9E71E0"/>
    <w:multiLevelType w:val="hybridMultilevel"/>
    <w:tmpl w:val="FDF68B1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C30DE2"/>
    <w:multiLevelType w:val="hybridMultilevel"/>
    <w:tmpl w:val="796ED540"/>
    <w:lvl w:ilvl="0" w:tplc="080A0003">
      <w:start w:val="1"/>
      <w:numFmt w:val="bullet"/>
      <w:lvlText w:val="o"/>
      <w:lvlJc w:val="left"/>
      <w:pPr>
        <w:ind w:left="1678" w:hanging="360"/>
      </w:pPr>
      <w:rPr>
        <w:rFonts w:ascii="Courier New" w:hAnsi="Courier New" w:cs="Courier New" w:hint="default"/>
      </w:rPr>
    </w:lvl>
    <w:lvl w:ilvl="1" w:tplc="080A0003" w:tentative="1">
      <w:start w:val="1"/>
      <w:numFmt w:val="bullet"/>
      <w:lvlText w:val="o"/>
      <w:lvlJc w:val="left"/>
      <w:pPr>
        <w:ind w:left="2398" w:hanging="360"/>
      </w:pPr>
      <w:rPr>
        <w:rFonts w:ascii="Courier New" w:hAnsi="Courier New" w:cs="Courier New" w:hint="default"/>
      </w:rPr>
    </w:lvl>
    <w:lvl w:ilvl="2" w:tplc="080A0005" w:tentative="1">
      <w:start w:val="1"/>
      <w:numFmt w:val="bullet"/>
      <w:lvlText w:val=""/>
      <w:lvlJc w:val="left"/>
      <w:pPr>
        <w:ind w:left="3118" w:hanging="360"/>
      </w:pPr>
      <w:rPr>
        <w:rFonts w:ascii="Wingdings" w:hAnsi="Wingdings" w:hint="default"/>
      </w:rPr>
    </w:lvl>
    <w:lvl w:ilvl="3" w:tplc="080A0001" w:tentative="1">
      <w:start w:val="1"/>
      <w:numFmt w:val="bullet"/>
      <w:lvlText w:val=""/>
      <w:lvlJc w:val="left"/>
      <w:pPr>
        <w:ind w:left="3838" w:hanging="360"/>
      </w:pPr>
      <w:rPr>
        <w:rFonts w:ascii="Symbol" w:hAnsi="Symbol" w:hint="default"/>
      </w:rPr>
    </w:lvl>
    <w:lvl w:ilvl="4" w:tplc="080A0003" w:tentative="1">
      <w:start w:val="1"/>
      <w:numFmt w:val="bullet"/>
      <w:lvlText w:val="o"/>
      <w:lvlJc w:val="left"/>
      <w:pPr>
        <w:ind w:left="4558" w:hanging="360"/>
      </w:pPr>
      <w:rPr>
        <w:rFonts w:ascii="Courier New" w:hAnsi="Courier New" w:cs="Courier New" w:hint="default"/>
      </w:rPr>
    </w:lvl>
    <w:lvl w:ilvl="5" w:tplc="080A0005" w:tentative="1">
      <w:start w:val="1"/>
      <w:numFmt w:val="bullet"/>
      <w:lvlText w:val=""/>
      <w:lvlJc w:val="left"/>
      <w:pPr>
        <w:ind w:left="5278" w:hanging="360"/>
      </w:pPr>
      <w:rPr>
        <w:rFonts w:ascii="Wingdings" w:hAnsi="Wingdings" w:hint="default"/>
      </w:rPr>
    </w:lvl>
    <w:lvl w:ilvl="6" w:tplc="080A0001" w:tentative="1">
      <w:start w:val="1"/>
      <w:numFmt w:val="bullet"/>
      <w:lvlText w:val=""/>
      <w:lvlJc w:val="left"/>
      <w:pPr>
        <w:ind w:left="5998" w:hanging="360"/>
      </w:pPr>
      <w:rPr>
        <w:rFonts w:ascii="Symbol" w:hAnsi="Symbol" w:hint="default"/>
      </w:rPr>
    </w:lvl>
    <w:lvl w:ilvl="7" w:tplc="080A0003" w:tentative="1">
      <w:start w:val="1"/>
      <w:numFmt w:val="bullet"/>
      <w:lvlText w:val="o"/>
      <w:lvlJc w:val="left"/>
      <w:pPr>
        <w:ind w:left="6718" w:hanging="360"/>
      </w:pPr>
      <w:rPr>
        <w:rFonts w:ascii="Courier New" w:hAnsi="Courier New" w:cs="Courier New" w:hint="default"/>
      </w:rPr>
    </w:lvl>
    <w:lvl w:ilvl="8" w:tplc="080A0005" w:tentative="1">
      <w:start w:val="1"/>
      <w:numFmt w:val="bullet"/>
      <w:lvlText w:val=""/>
      <w:lvlJc w:val="left"/>
      <w:pPr>
        <w:ind w:left="7438" w:hanging="360"/>
      </w:pPr>
      <w:rPr>
        <w:rFonts w:ascii="Wingdings" w:hAnsi="Wingdings" w:hint="default"/>
      </w:rPr>
    </w:lvl>
  </w:abstractNum>
  <w:abstractNum w:abstractNumId="4" w15:restartNumberingAfterBreak="0">
    <w:nsid w:val="22DB696C"/>
    <w:multiLevelType w:val="hybridMultilevel"/>
    <w:tmpl w:val="7292DEB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E63A25"/>
    <w:multiLevelType w:val="hybridMultilevel"/>
    <w:tmpl w:val="D116BD8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12F0CCF"/>
    <w:multiLevelType w:val="multilevel"/>
    <w:tmpl w:val="3D844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1B43CD"/>
    <w:multiLevelType w:val="hybridMultilevel"/>
    <w:tmpl w:val="BCA45256"/>
    <w:lvl w:ilvl="0" w:tplc="E884C052">
      <w:start w:val="1"/>
      <w:numFmt w:val="upperRoman"/>
      <w:lvlText w:val="%1."/>
      <w:lvlJc w:val="right"/>
      <w:pPr>
        <w:ind w:left="720" w:hanging="360"/>
      </w:pPr>
      <w:rPr>
        <w:b/>
        <w:bCs/>
      </w:rPr>
    </w:lvl>
    <w:lvl w:ilvl="1" w:tplc="14AA40A0">
      <w:start w:val="1"/>
      <w:numFmt w:val="upp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47E15EF"/>
    <w:multiLevelType w:val="hybridMultilevel"/>
    <w:tmpl w:val="716CBFA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B9F7C63"/>
    <w:multiLevelType w:val="multilevel"/>
    <w:tmpl w:val="429CE192"/>
    <w:lvl w:ilvl="0">
      <w:start w:val="1"/>
      <w:numFmt w:val="lowerLetter"/>
      <w:pStyle w:val="Listaconvietas"/>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2" w15:restartNumberingAfterBreak="0">
    <w:nsid w:val="4BBA6FD8"/>
    <w:multiLevelType w:val="multilevel"/>
    <w:tmpl w:val="1F94E3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F3018BB"/>
    <w:multiLevelType w:val="multilevel"/>
    <w:tmpl w:val="FF76FA1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7A6EA1"/>
    <w:multiLevelType w:val="multilevel"/>
    <w:tmpl w:val="B15CC2D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DA710BB"/>
    <w:multiLevelType w:val="hybridMultilevel"/>
    <w:tmpl w:val="0FC42478"/>
    <w:lvl w:ilvl="0" w:tplc="8AAEDCFA">
      <w:start w:val="1"/>
      <w:numFmt w:val="lowerLetter"/>
      <w:lvlText w:val="%1)"/>
      <w:lvlJc w:val="left"/>
      <w:pPr>
        <w:ind w:left="720" w:hanging="360"/>
      </w:pPr>
      <w:rPr>
        <w:b/>
        <w:bCs/>
      </w:rPr>
    </w:lvl>
    <w:lvl w:ilvl="1" w:tplc="7AF2F842">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E511A2D"/>
    <w:multiLevelType w:val="hybridMultilevel"/>
    <w:tmpl w:val="FAB492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5F312283"/>
    <w:multiLevelType w:val="hybridMultilevel"/>
    <w:tmpl w:val="6F3A8C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77E267A"/>
    <w:multiLevelType w:val="hybridMultilevel"/>
    <w:tmpl w:val="821A926A"/>
    <w:lvl w:ilvl="0" w:tplc="C052BF2E">
      <w:start w:val="1"/>
      <w:numFmt w:val="bullet"/>
      <w:lvlText w:val=""/>
      <w:lvlPicBulletId w:val="0"/>
      <w:lvlJc w:val="left"/>
      <w:pPr>
        <w:ind w:left="958" w:hanging="360"/>
      </w:pPr>
      <w:rPr>
        <w:rFonts w:ascii="Symbol" w:hAnsi="Symbol" w:hint="default"/>
        <w:color w:val="auto"/>
      </w:rPr>
    </w:lvl>
    <w:lvl w:ilvl="1" w:tplc="080A0003">
      <w:start w:val="1"/>
      <w:numFmt w:val="bullet"/>
      <w:lvlText w:val="o"/>
      <w:lvlJc w:val="left"/>
      <w:pPr>
        <w:ind w:left="1678" w:hanging="360"/>
      </w:pPr>
      <w:rPr>
        <w:rFonts w:ascii="Courier New" w:hAnsi="Courier New" w:cs="Courier New" w:hint="default"/>
      </w:rPr>
    </w:lvl>
    <w:lvl w:ilvl="2" w:tplc="080A0005" w:tentative="1">
      <w:start w:val="1"/>
      <w:numFmt w:val="bullet"/>
      <w:lvlText w:val=""/>
      <w:lvlJc w:val="left"/>
      <w:pPr>
        <w:ind w:left="2398" w:hanging="360"/>
      </w:pPr>
      <w:rPr>
        <w:rFonts w:ascii="Wingdings" w:hAnsi="Wingdings" w:hint="default"/>
      </w:rPr>
    </w:lvl>
    <w:lvl w:ilvl="3" w:tplc="080A0001" w:tentative="1">
      <w:start w:val="1"/>
      <w:numFmt w:val="bullet"/>
      <w:lvlText w:val=""/>
      <w:lvlJc w:val="left"/>
      <w:pPr>
        <w:ind w:left="3118" w:hanging="360"/>
      </w:pPr>
      <w:rPr>
        <w:rFonts w:ascii="Symbol" w:hAnsi="Symbol" w:hint="default"/>
      </w:rPr>
    </w:lvl>
    <w:lvl w:ilvl="4" w:tplc="080A0003" w:tentative="1">
      <w:start w:val="1"/>
      <w:numFmt w:val="bullet"/>
      <w:lvlText w:val="o"/>
      <w:lvlJc w:val="left"/>
      <w:pPr>
        <w:ind w:left="3838" w:hanging="360"/>
      </w:pPr>
      <w:rPr>
        <w:rFonts w:ascii="Courier New" w:hAnsi="Courier New" w:cs="Courier New" w:hint="default"/>
      </w:rPr>
    </w:lvl>
    <w:lvl w:ilvl="5" w:tplc="080A0005" w:tentative="1">
      <w:start w:val="1"/>
      <w:numFmt w:val="bullet"/>
      <w:lvlText w:val=""/>
      <w:lvlJc w:val="left"/>
      <w:pPr>
        <w:ind w:left="4558" w:hanging="360"/>
      </w:pPr>
      <w:rPr>
        <w:rFonts w:ascii="Wingdings" w:hAnsi="Wingdings" w:hint="default"/>
      </w:rPr>
    </w:lvl>
    <w:lvl w:ilvl="6" w:tplc="080A0001" w:tentative="1">
      <w:start w:val="1"/>
      <w:numFmt w:val="bullet"/>
      <w:lvlText w:val=""/>
      <w:lvlJc w:val="left"/>
      <w:pPr>
        <w:ind w:left="5278" w:hanging="360"/>
      </w:pPr>
      <w:rPr>
        <w:rFonts w:ascii="Symbol" w:hAnsi="Symbol" w:hint="default"/>
      </w:rPr>
    </w:lvl>
    <w:lvl w:ilvl="7" w:tplc="080A0003" w:tentative="1">
      <w:start w:val="1"/>
      <w:numFmt w:val="bullet"/>
      <w:lvlText w:val="o"/>
      <w:lvlJc w:val="left"/>
      <w:pPr>
        <w:ind w:left="5998" w:hanging="360"/>
      </w:pPr>
      <w:rPr>
        <w:rFonts w:ascii="Courier New" w:hAnsi="Courier New" w:cs="Courier New" w:hint="default"/>
      </w:rPr>
    </w:lvl>
    <w:lvl w:ilvl="8" w:tplc="080A0005" w:tentative="1">
      <w:start w:val="1"/>
      <w:numFmt w:val="bullet"/>
      <w:lvlText w:val=""/>
      <w:lvlJc w:val="left"/>
      <w:pPr>
        <w:ind w:left="6718" w:hanging="360"/>
      </w:pPr>
      <w:rPr>
        <w:rFonts w:ascii="Wingdings" w:hAnsi="Wingdings" w:hint="default"/>
      </w:rPr>
    </w:lvl>
  </w:abstractNum>
  <w:abstractNum w:abstractNumId="20" w15:restartNumberingAfterBreak="0">
    <w:nsid w:val="6A1F7827"/>
    <w:multiLevelType w:val="hybridMultilevel"/>
    <w:tmpl w:val="7DC8C93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EA6342A"/>
    <w:multiLevelType w:val="hybridMultilevel"/>
    <w:tmpl w:val="7108AC80"/>
    <w:lvl w:ilvl="0" w:tplc="C052BF2E">
      <w:start w:val="1"/>
      <w:numFmt w:val="bullet"/>
      <w:lvlText w:val=""/>
      <w:lvlPicBulletId w:val="0"/>
      <w:lvlJc w:val="left"/>
      <w:pPr>
        <w:tabs>
          <w:tab w:val="num" w:pos="958"/>
        </w:tabs>
        <w:ind w:left="958" w:hanging="360"/>
      </w:pPr>
      <w:rPr>
        <w:rFonts w:ascii="Symbol" w:hAnsi="Symbol" w:hint="default"/>
        <w:color w:val="auto"/>
      </w:rPr>
    </w:lvl>
    <w:lvl w:ilvl="1" w:tplc="0C0A0003">
      <w:start w:val="1"/>
      <w:numFmt w:val="bullet"/>
      <w:lvlText w:val="o"/>
      <w:lvlJc w:val="left"/>
      <w:pPr>
        <w:tabs>
          <w:tab w:val="num" w:pos="1678"/>
        </w:tabs>
        <w:ind w:left="1678" w:hanging="360"/>
      </w:pPr>
      <w:rPr>
        <w:rFonts w:ascii="Courier New" w:hAnsi="Courier New" w:cs="Courier New" w:hint="default"/>
      </w:rPr>
    </w:lvl>
    <w:lvl w:ilvl="2" w:tplc="0C0A0005" w:tentative="1">
      <w:start w:val="1"/>
      <w:numFmt w:val="bullet"/>
      <w:lvlText w:val=""/>
      <w:lvlJc w:val="left"/>
      <w:pPr>
        <w:tabs>
          <w:tab w:val="num" w:pos="2398"/>
        </w:tabs>
        <w:ind w:left="2398" w:hanging="360"/>
      </w:pPr>
      <w:rPr>
        <w:rFonts w:ascii="Wingdings" w:hAnsi="Wingdings" w:hint="default"/>
      </w:rPr>
    </w:lvl>
    <w:lvl w:ilvl="3" w:tplc="0C0A0001" w:tentative="1">
      <w:start w:val="1"/>
      <w:numFmt w:val="bullet"/>
      <w:lvlText w:val=""/>
      <w:lvlJc w:val="left"/>
      <w:pPr>
        <w:tabs>
          <w:tab w:val="num" w:pos="3118"/>
        </w:tabs>
        <w:ind w:left="3118" w:hanging="360"/>
      </w:pPr>
      <w:rPr>
        <w:rFonts w:ascii="Symbol" w:hAnsi="Symbol" w:hint="default"/>
      </w:rPr>
    </w:lvl>
    <w:lvl w:ilvl="4" w:tplc="0C0A0003" w:tentative="1">
      <w:start w:val="1"/>
      <w:numFmt w:val="bullet"/>
      <w:lvlText w:val="o"/>
      <w:lvlJc w:val="left"/>
      <w:pPr>
        <w:tabs>
          <w:tab w:val="num" w:pos="3838"/>
        </w:tabs>
        <w:ind w:left="3838" w:hanging="360"/>
      </w:pPr>
      <w:rPr>
        <w:rFonts w:ascii="Courier New" w:hAnsi="Courier New" w:cs="Courier New" w:hint="default"/>
      </w:rPr>
    </w:lvl>
    <w:lvl w:ilvl="5" w:tplc="0C0A0005" w:tentative="1">
      <w:start w:val="1"/>
      <w:numFmt w:val="bullet"/>
      <w:lvlText w:val=""/>
      <w:lvlJc w:val="left"/>
      <w:pPr>
        <w:tabs>
          <w:tab w:val="num" w:pos="4558"/>
        </w:tabs>
        <w:ind w:left="4558" w:hanging="360"/>
      </w:pPr>
      <w:rPr>
        <w:rFonts w:ascii="Wingdings" w:hAnsi="Wingdings" w:hint="default"/>
      </w:rPr>
    </w:lvl>
    <w:lvl w:ilvl="6" w:tplc="0C0A0001" w:tentative="1">
      <w:start w:val="1"/>
      <w:numFmt w:val="bullet"/>
      <w:lvlText w:val=""/>
      <w:lvlJc w:val="left"/>
      <w:pPr>
        <w:tabs>
          <w:tab w:val="num" w:pos="5278"/>
        </w:tabs>
        <w:ind w:left="5278" w:hanging="360"/>
      </w:pPr>
      <w:rPr>
        <w:rFonts w:ascii="Symbol" w:hAnsi="Symbol" w:hint="default"/>
      </w:rPr>
    </w:lvl>
    <w:lvl w:ilvl="7" w:tplc="0C0A0003" w:tentative="1">
      <w:start w:val="1"/>
      <w:numFmt w:val="bullet"/>
      <w:lvlText w:val="o"/>
      <w:lvlJc w:val="left"/>
      <w:pPr>
        <w:tabs>
          <w:tab w:val="num" w:pos="5998"/>
        </w:tabs>
        <w:ind w:left="5998" w:hanging="360"/>
      </w:pPr>
      <w:rPr>
        <w:rFonts w:ascii="Courier New" w:hAnsi="Courier New" w:cs="Courier New" w:hint="default"/>
      </w:rPr>
    </w:lvl>
    <w:lvl w:ilvl="8" w:tplc="0C0A0005" w:tentative="1">
      <w:start w:val="1"/>
      <w:numFmt w:val="bullet"/>
      <w:lvlText w:val=""/>
      <w:lvlJc w:val="left"/>
      <w:pPr>
        <w:tabs>
          <w:tab w:val="num" w:pos="6718"/>
        </w:tabs>
        <w:ind w:left="6718" w:hanging="360"/>
      </w:pPr>
      <w:rPr>
        <w:rFonts w:ascii="Wingdings" w:hAnsi="Wingdings" w:hint="default"/>
      </w:rPr>
    </w:lvl>
  </w:abstractNum>
  <w:abstractNum w:abstractNumId="22" w15:restartNumberingAfterBreak="0">
    <w:nsid w:val="74B9292D"/>
    <w:multiLevelType w:val="hybridMultilevel"/>
    <w:tmpl w:val="D4E02AC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55A41EA"/>
    <w:multiLevelType w:val="multilevel"/>
    <w:tmpl w:val="49AA6DF6"/>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A5D1E6E"/>
    <w:multiLevelType w:val="hybridMultilevel"/>
    <w:tmpl w:val="3EBAE10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DE46B64"/>
    <w:multiLevelType w:val="hybridMultilevel"/>
    <w:tmpl w:val="EF507C64"/>
    <w:lvl w:ilvl="0" w:tplc="81C2979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9"/>
  </w:num>
  <w:num w:numId="3">
    <w:abstractNumId w:val="12"/>
  </w:num>
  <w:num w:numId="4">
    <w:abstractNumId w:val="14"/>
  </w:num>
  <w:num w:numId="5">
    <w:abstractNumId w:val="6"/>
  </w:num>
  <w:num w:numId="6">
    <w:abstractNumId w:val="15"/>
  </w:num>
  <w:num w:numId="7">
    <w:abstractNumId w:val="11"/>
  </w:num>
  <w:num w:numId="8">
    <w:abstractNumId w:val="0"/>
  </w:num>
  <w:num w:numId="9">
    <w:abstractNumId w:val="25"/>
  </w:num>
  <w:num w:numId="10">
    <w:abstractNumId w:val="10"/>
  </w:num>
  <w:num w:numId="11">
    <w:abstractNumId w:val="21"/>
  </w:num>
  <w:num w:numId="12">
    <w:abstractNumId w:val="24"/>
  </w:num>
  <w:num w:numId="13">
    <w:abstractNumId w:val="19"/>
  </w:num>
  <w:num w:numId="14">
    <w:abstractNumId w:val="3"/>
  </w:num>
  <w:num w:numId="15">
    <w:abstractNumId w:val="4"/>
  </w:num>
  <w:num w:numId="16">
    <w:abstractNumId w:val="1"/>
  </w:num>
  <w:num w:numId="17">
    <w:abstractNumId w:val="18"/>
  </w:num>
  <w:num w:numId="18">
    <w:abstractNumId w:val="2"/>
  </w:num>
  <w:num w:numId="19">
    <w:abstractNumId w:val="23"/>
  </w:num>
  <w:num w:numId="20">
    <w:abstractNumId w:val="17"/>
  </w:num>
  <w:num w:numId="21">
    <w:abstractNumId w:val="16"/>
  </w:num>
  <w:num w:numId="22">
    <w:abstractNumId w:val="20"/>
  </w:num>
  <w:num w:numId="23">
    <w:abstractNumId w:val="22"/>
  </w:num>
  <w:num w:numId="24">
    <w:abstractNumId w:val="7"/>
  </w:num>
  <w:num w:numId="25">
    <w:abstractNumId w:val="5"/>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62F1"/>
    <w:rsid w:val="00007C78"/>
    <w:rsid w:val="00016A0B"/>
    <w:rsid w:val="00023AA0"/>
    <w:rsid w:val="00023AD8"/>
    <w:rsid w:val="000275C2"/>
    <w:rsid w:val="00036662"/>
    <w:rsid w:val="00045334"/>
    <w:rsid w:val="0006184A"/>
    <w:rsid w:val="00076EAC"/>
    <w:rsid w:val="000927A0"/>
    <w:rsid w:val="000A5D0B"/>
    <w:rsid w:val="000B35E1"/>
    <w:rsid w:val="000C6E6B"/>
    <w:rsid w:val="000D24E0"/>
    <w:rsid w:val="000D4090"/>
    <w:rsid w:val="000E7ECF"/>
    <w:rsid w:val="0010241C"/>
    <w:rsid w:val="00103212"/>
    <w:rsid w:val="0010597D"/>
    <w:rsid w:val="001077C0"/>
    <w:rsid w:val="00122FF0"/>
    <w:rsid w:val="00127A21"/>
    <w:rsid w:val="0013559C"/>
    <w:rsid w:val="00150B44"/>
    <w:rsid w:val="00156A3E"/>
    <w:rsid w:val="00160C1A"/>
    <w:rsid w:val="00161740"/>
    <w:rsid w:val="00180A38"/>
    <w:rsid w:val="001836EA"/>
    <w:rsid w:val="00184325"/>
    <w:rsid w:val="00184EF4"/>
    <w:rsid w:val="001927C9"/>
    <w:rsid w:val="00196763"/>
    <w:rsid w:val="001A45B1"/>
    <w:rsid w:val="001A64F4"/>
    <w:rsid w:val="001B1841"/>
    <w:rsid w:val="001D068C"/>
    <w:rsid w:val="001D4217"/>
    <w:rsid w:val="001D72E0"/>
    <w:rsid w:val="001F1961"/>
    <w:rsid w:val="00241DA5"/>
    <w:rsid w:val="002500E9"/>
    <w:rsid w:val="002507C8"/>
    <w:rsid w:val="00256B1D"/>
    <w:rsid w:val="00261F41"/>
    <w:rsid w:val="00264407"/>
    <w:rsid w:val="002871E1"/>
    <w:rsid w:val="0029542D"/>
    <w:rsid w:val="002A1234"/>
    <w:rsid w:val="002A2E7B"/>
    <w:rsid w:val="002B023F"/>
    <w:rsid w:val="002B74CF"/>
    <w:rsid w:val="002B76C4"/>
    <w:rsid w:val="002C1C1D"/>
    <w:rsid w:val="002C293A"/>
    <w:rsid w:val="002D0033"/>
    <w:rsid w:val="002D60F5"/>
    <w:rsid w:val="002E2142"/>
    <w:rsid w:val="002E7239"/>
    <w:rsid w:val="0030476A"/>
    <w:rsid w:val="00310482"/>
    <w:rsid w:val="00310DDB"/>
    <w:rsid w:val="00310FEB"/>
    <w:rsid w:val="00314E99"/>
    <w:rsid w:val="0033055B"/>
    <w:rsid w:val="00350943"/>
    <w:rsid w:val="00353659"/>
    <w:rsid w:val="00363222"/>
    <w:rsid w:val="00370465"/>
    <w:rsid w:val="0037505C"/>
    <w:rsid w:val="003800D4"/>
    <w:rsid w:val="0038131A"/>
    <w:rsid w:val="00387A1C"/>
    <w:rsid w:val="003961BF"/>
    <w:rsid w:val="003A40C5"/>
    <w:rsid w:val="003A6707"/>
    <w:rsid w:val="003B6BE4"/>
    <w:rsid w:val="003C1864"/>
    <w:rsid w:val="003C2E92"/>
    <w:rsid w:val="003D006F"/>
    <w:rsid w:val="003D416E"/>
    <w:rsid w:val="003E1335"/>
    <w:rsid w:val="003F49A8"/>
    <w:rsid w:val="0041358F"/>
    <w:rsid w:val="00447239"/>
    <w:rsid w:val="00454479"/>
    <w:rsid w:val="00473595"/>
    <w:rsid w:val="00474BF9"/>
    <w:rsid w:val="00477F45"/>
    <w:rsid w:val="00483507"/>
    <w:rsid w:val="004966C9"/>
    <w:rsid w:val="00497490"/>
    <w:rsid w:val="004A29CB"/>
    <w:rsid w:val="004A4C4E"/>
    <w:rsid w:val="004A7095"/>
    <w:rsid w:val="004D146C"/>
    <w:rsid w:val="004D1F1F"/>
    <w:rsid w:val="004D4BF4"/>
    <w:rsid w:val="004E588B"/>
    <w:rsid w:val="004F0EB6"/>
    <w:rsid w:val="00512894"/>
    <w:rsid w:val="00515A42"/>
    <w:rsid w:val="005404EF"/>
    <w:rsid w:val="00545B82"/>
    <w:rsid w:val="00546F48"/>
    <w:rsid w:val="00567505"/>
    <w:rsid w:val="005908E2"/>
    <w:rsid w:val="00596CEF"/>
    <w:rsid w:val="005A6FF8"/>
    <w:rsid w:val="005B516B"/>
    <w:rsid w:val="005B63C7"/>
    <w:rsid w:val="005C1A7C"/>
    <w:rsid w:val="005C50A3"/>
    <w:rsid w:val="005D14D4"/>
    <w:rsid w:val="005D35E6"/>
    <w:rsid w:val="005E393E"/>
    <w:rsid w:val="005F3347"/>
    <w:rsid w:val="00626EE3"/>
    <w:rsid w:val="00631824"/>
    <w:rsid w:val="006322C1"/>
    <w:rsid w:val="00636C85"/>
    <w:rsid w:val="00637A32"/>
    <w:rsid w:val="00646593"/>
    <w:rsid w:val="00652CCC"/>
    <w:rsid w:val="00653A60"/>
    <w:rsid w:val="00654008"/>
    <w:rsid w:val="00660B85"/>
    <w:rsid w:val="00671C7A"/>
    <w:rsid w:val="00681882"/>
    <w:rsid w:val="00684B5C"/>
    <w:rsid w:val="00694442"/>
    <w:rsid w:val="006978B9"/>
    <w:rsid w:val="006A65E1"/>
    <w:rsid w:val="006B58CD"/>
    <w:rsid w:val="006B5ACC"/>
    <w:rsid w:val="006C0425"/>
    <w:rsid w:val="006C3B4E"/>
    <w:rsid w:val="006D33DD"/>
    <w:rsid w:val="006E1B0D"/>
    <w:rsid w:val="006F4DFC"/>
    <w:rsid w:val="007035B1"/>
    <w:rsid w:val="007036BF"/>
    <w:rsid w:val="00703D22"/>
    <w:rsid w:val="00714C0D"/>
    <w:rsid w:val="00720A42"/>
    <w:rsid w:val="00737F08"/>
    <w:rsid w:val="007421E3"/>
    <w:rsid w:val="00750E12"/>
    <w:rsid w:val="00757663"/>
    <w:rsid w:val="007738F7"/>
    <w:rsid w:val="00777459"/>
    <w:rsid w:val="0078195E"/>
    <w:rsid w:val="007829E0"/>
    <w:rsid w:val="007A1677"/>
    <w:rsid w:val="007B74AD"/>
    <w:rsid w:val="007C0A8C"/>
    <w:rsid w:val="007D716C"/>
    <w:rsid w:val="007D77D1"/>
    <w:rsid w:val="007E4631"/>
    <w:rsid w:val="007E5888"/>
    <w:rsid w:val="007F3B7F"/>
    <w:rsid w:val="008147F0"/>
    <w:rsid w:val="008305F9"/>
    <w:rsid w:val="00831EE7"/>
    <w:rsid w:val="00832CF0"/>
    <w:rsid w:val="00832FBA"/>
    <w:rsid w:val="00834146"/>
    <w:rsid w:val="00840C4B"/>
    <w:rsid w:val="00847096"/>
    <w:rsid w:val="0087161C"/>
    <w:rsid w:val="00873163"/>
    <w:rsid w:val="00880D80"/>
    <w:rsid w:val="008823E8"/>
    <w:rsid w:val="00884701"/>
    <w:rsid w:val="008A772A"/>
    <w:rsid w:val="008B2371"/>
    <w:rsid w:val="008B5A27"/>
    <w:rsid w:val="008C03A5"/>
    <w:rsid w:val="008C0B6A"/>
    <w:rsid w:val="008D479B"/>
    <w:rsid w:val="008E7A40"/>
    <w:rsid w:val="008F3C46"/>
    <w:rsid w:val="008F450F"/>
    <w:rsid w:val="008F7CEB"/>
    <w:rsid w:val="0090440C"/>
    <w:rsid w:val="00904CC6"/>
    <w:rsid w:val="0090550A"/>
    <w:rsid w:val="009066A7"/>
    <w:rsid w:val="00906978"/>
    <w:rsid w:val="00907F1C"/>
    <w:rsid w:val="00913067"/>
    <w:rsid w:val="009269F4"/>
    <w:rsid w:val="00932C27"/>
    <w:rsid w:val="00937C98"/>
    <w:rsid w:val="00937DE5"/>
    <w:rsid w:val="00942415"/>
    <w:rsid w:val="009460E9"/>
    <w:rsid w:val="00966776"/>
    <w:rsid w:val="00973FB2"/>
    <w:rsid w:val="00976253"/>
    <w:rsid w:val="00991DCF"/>
    <w:rsid w:val="009A2380"/>
    <w:rsid w:val="009A7206"/>
    <w:rsid w:val="009C12D6"/>
    <w:rsid w:val="009C602F"/>
    <w:rsid w:val="009E54AC"/>
    <w:rsid w:val="009F2BA1"/>
    <w:rsid w:val="00A04166"/>
    <w:rsid w:val="00A04AD8"/>
    <w:rsid w:val="00A0555C"/>
    <w:rsid w:val="00A07674"/>
    <w:rsid w:val="00A07ABC"/>
    <w:rsid w:val="00A12416"/>
    <w:rsid w:val="00A16F43"/>
    <w:rsid w:val="00A217F5"/>
    <w:rsid w:val="00A26CA9"/>
    <w:rsid w:val="00A301D7"/>
    <w:rsid w:val="00A308A7"/>
    <w:rsid w:val="00A314BF"/>
    <w:rsid w:val="00A3659F"/>
    <w:rsid w:val="00A57FF1"/>
    <w:rsid w:val="00A63D3E"/>
    <w:rsid w:val="00A7157D"/>
    <w:rsid w:val="00A73D65"/>
    <w:rsid w:val="00A8003E"/>
    <w:rsid w:val="00A8457A"/>
    <w:rsid w:val="00A85F38"/>
    <w:rsid w:val="00AA088F"/>
    <w:rsid w:val="00AA3D00"/>
    <w:rsid w:val="00AB0DA4"/>
    <w:rsid w:val="00AB125D"/>
    <w:rsid w:val="00AD62A9"/>
    <w:rsid w:val="00AE172C"/>
    <w:rsid w:val="00AE2557"/>
    <w:rsid w:val="00B05B65"/>
    <w:rsid w:val="00B17FF0"/>
    <w:rsid w:val="00B21938"/>
    <w:rsid w:val="00B4351D"/>
    <w:rsid w:val="00B541BC"/>
    <w:rsid w:val="00B57D1A"/>
    <w:rsid w:val="00B57D25"/>
    <w:rsid w:val="00B67AB0"/>
    <w:rsid w:val="00B70207"/>
    <w:rsid w:val="00B703AC"/>
    <w:rsid w:val="00B72D65"/>
    <w:rsid w:val="00B874AC"/>
    <w:rsid w:val="00B87C85"/>
    <w:rsid w:val="00B942FB"/>
    <w:rsid w:val="00BB21A6"/>
    <w:rsid w:val="00BB2DFF"/>
    <w:rsid w:val="00BC43BD"/>
    <w:rsid w:val="00BC68F7"/>
    <w:rsid w:val="00BC7FE4"/>
    <w:rsid w:val="00BF26A9"/>
    <w:rsid w:val="00C02E98"/>
    <w:rsid w:val="00C03AC6"/>
    <w:rsid w:val="00C11DDB"/>
    <w:rsid w:val="00C1761E"/>
    <w:rsid w:val="00C23B9E"/>
    <w:rsid w:val="00C266D9"/>
    <w:rsid w:val="00C279A3"/>
    <w:rsid w:val="00C30849"/>
    <w:rsid w:val="00C323EF"/>
    <w:rsid w:val="00C3655E"/>
    <w:rsid w:val="00C465FE"/>
    <w:rsid w:val="00C654BB"/>
    <w:rsid w:val="00C6585A"/>
    <w:rsid w:val="00C67047"/>
    <w:rsid w:val="00C72428"/>
    <w:rsid w:val="00C74AB4"/>
    <w:rsid w:val="00C900F8"/>
    <w:rsid w:val="00C90CED"/>
    <w:rsid w:val="00CB7D4F"/>
    <w:rsid w:val="00CD05AE"/>
    <w:rsid w:val="00CD1136"/>
    <w:rsid w:val="00CD33C8"/>
    <w:rsid w:val="00CD4565"/>
    <w:rsid w:val="00CD5704"/>
    <w:rsid w:val="00CE3B70"/>
    <w:rsid w:val="00CE3E99"/>
    <w:rsid w:val="00D0216E"/>
    <w:rsid w:val="00D02DE4"/>
    <w:rsid w:val="00D03116"/>
    <w:rsid w:val="00D053B1"/>
    <w:rsid w:val="00D1354D"/>
    <w:rsid w:val="00D23576"/>
    <w:rsid w:val="00D30D70"/>
    <w:rsid w:val="00D339B5"/>
    <w:rsid w:val="00D3490F"/>
    <w:rsid w:val="00D42424"/>
    <w:rsid w:val="00D6272E"/>
    <w:rsid w:val="00D66EE1"/>
    <w:rsid w:val="00D84E05"/>
    <w:rsid w:val="00D9636C"/>
    <w:rsid w:val="00DB53A4"/>
    <w:rsid w:val="00DC18FA"/>
    <w:rsid w:val="00DC4339"/>
    <w:rsid w:val="00DC4CF2"/>
    <w:rsid w:val="00DD0AF3"/>
    <w:rsid w:val="00E03DD0"/>
    <w:rsid w:val="00E155A4"/>
    <w:rsid w:val="00E3199F"/>
    <w:rsid w:val="00E406A7"/>
    <w:rsid w:val="00E468E9"/>
    <w:rsid w:val="00E54733"/>
    <w:rsid w:val="00E70FCA"/>
    <w:rsid w:val="00E77341"/>
    <w:rsid w:val="00E93867"/>
    <w:rsid w:val="00E95C68"/>
    <w:rsid w:val="00EA4B64"/>
    <w:rsid w:val="00EA7EEA"/>
    <w:rsid w:val="00EB407F"/>
    <w:rsid w:val="00EC44A2"/>
    <w:rsid w:val="00ED303E"/>
    <w:rsid w:val="00ED33E2"/>
    <w:rsid w:val="00EE053F"/>
    <w:rsid w:val="00EE5F10"/>
    <w:rsid w:val="00F10B2D"/>
    <w:rsid w:val="00F12265"/>
    <w:rsid w:val="00F13A86"/>
    <w:rsid w:val="00F1488A"/>
    <w:rsid w:val="00F1488C"/>
    <w:rsid w:val="00F20D3A"/>
    <w:rsid w:val="00F24915"/>
    <w:rsid w:val="00F302BF"/>
    <w:rsid w:val="00F3312F"/>
    <w:rsid w:val="00F401F9"/>
    <w:rsid w:val="00F47D8B"/>
    <w:rsid w:val="00F5393B"/>
    <w:rsid w:val="00F5564D"/>
    <w:rsid w:val="00F56BF5"/>
    <w:rsid w:val="00F57CF5"/>
    <w:rsid w:val="00F70A0E"/>
    <w:rsid w:val="00F71F5E"/>
    <w:rsid w:val="00F745B2"/>
    <w:rsid w:val="00F90681"/>
    <w:rsid w:val="00F92341"/>
    <w:rsid w:val="00F945F2"/>
    <w:rsid w:val="00FB6BA2"/>
    <w:rsid w:val="00FC07EC"/>
    <w:rsid w:val="00FC1479"/>
    <w:rsid w:val="00FC34D9"/>
    <w:rsid w:val="00FD1771"/>
    <w:rsid w:val="00FD1854"/>
    <w:rsid w:val="00FD20E5"/>
    <w:rsid w:val="00FD3013"/>
    <w:rsid w:val="00FD754F"/>
    <w:rsid w:val="00FD75E1"/>
    <w:rsid w:val="00FE0450"/>
    <w:rsid w:val="00FE1CD7"/>
    <w:rsid w:val="00FF06FA"/>
    <w:rsid w:val="00FF5D41"/>
    <w:rsid w:val="00FF70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aliases w:val="Remite"/>
    <w:basedOn w:val="Normal"/>
    <w:next w:val="Normal"/>
    <w:link w:val="Ttulo1Car"/>
    <w:uiPriority w:val="9"/>
    <w:qFormat/>
    <w:rsid w:val="00A308A7"/>
    <w:pPr>
      <w:keepNext/>
      <w:spacing w:before="240" w:after="60"/>
      <w:jc w:val="center"/>
      <w:outlineLvl w:val="0"/>
    </w:pPr>
    <w:rPr>
      <w:rFonts w:ascii="Calibri" w:eastAsia="Times New Roman" w:hAnsi="Calibri" w:cs="Times New Roman"/>
      <w:b/>
      <w:bCs/>
      <w:kern w:val="32"/>
      <w:szCs w:val="32"/>
      <w:lang w:val="es-ES_tradnl" w:eastAsia="es-ES"/>
    </w:rPr>
  </w:style>
  <w:style w:type="paragraph" w:styleId="Ttulo2">
    <w:name w:val="heading 2"/>
    <w:aliases w:val="Núm Oficio"/>
    <w:basedOn w:val="Normal"/>
    <w:next w:val="Normal"/>
    <w:link w:val="Ttulo2Car"/>
    <w:uiPriority w:val="9"/>
    <w:unhideWhenUsed/>
    <w:qFormat/>
    <w:rsid w:val="00A308A7"/>
    <w:pPr>
      <w:keepNext/>
      <w:spacing w:before="240" w:after="60"/>
      <w:outlineLvl w:val="1"/>
    </w:pPr>
    <w:rPr>
      <w:rFonts w:ascii="Calibri" w:eastAsia="Times New Roman" w:hAnsi="Calibri" w:cs="Times New Roman"/>
      <w:bCs/>
      <w:iCs/>
      <w:szCs w:val="28"/>
      <w:lang w:val="es-ES_tradnl" w:eastAsia="es-ES"/>
    </w:rPr>
  </w:style>
  <w:style w:type="paragraph" w:styleId="Ttulo3">
    <w:name w:val="heading 3"/>
    <w:basedOn w:val="Normal"/>
    <w:next w:val="Normal"/>
    <w:link w:val="Ttulo3Car"/>
    <w:rsid w:val="00A308A7"/>
    <w:pPr>
      <w:keepNext/>
      <w:keepLines/>
      <w:spacing w:before="280" w:after="80"/>
      <w:outlineLvl w:val="2"/>
    </w:pPr>
    <w:rPr>
      <w:rFonts w:ascii="Cambria" w:eastAsia="Cambria" w:hAnsi="Cambria" w:cs="Cambria"/>
      <w:b/>
      <w:sz w:val="28"/>
      <w:szCs w:val="28"/>
      <w:lang w:val="es-MX" w:eastAsia="es-MX"/>
    </w:rPr>
  </w:style>
  <w:style w:type="paragraph" w:styleId="Ttulo4">
    <w:name w:val="heading 4"/>
    <w:basedOn w:val="Normal"/>
    <w:next w:val="Normal"/>
    <w:link w:val="Ttulo4Car"/>
    <w:rsid w:val="00A308A7"/>
    <w:pPr>
      <w:keepNext/>
      <w:keepLines/>
      <w:spacing w:before="240" w:after="40"/>
      <w:outlineLvl w:val="3"/>
    </w:pPr>
    <w:rPr>
      <w:rFonts w:ascii="Cambria" w:eastAsia="Cambria" w:hAnsi="Cambria" w:cs="Cambria"/>
      <w:b/>
      <w:lang w:val="es-MX" w:eastAsia="es-MX"/>
    </w:rPr>
  </w:style>
  <w:style w:type="paragraph" w:styleId="Ttulo5">
    <w:name w:val="heading 5"/>
    <w:basedOn w:val="Normal"/>
    <w:next w:val="Normal"/>
    <w:link w:val="Ttulo5Car"/>
    <w:rsid w:val="00A308A7"/>
    <w:pPr>
      <w:keepNext/>
      <w:keepLines/>
      <w:spacing w:before="220" w:after="40"/>
      <w:outlineLvl w:val="4"/>
    </w:pPr>
    <w:rPr>
      <w:rFonts w:ascii="Cambria" w:eastAsia="Cambria" w:hAnsi="Cambria" w:cs="Cambria"/>
      <w:b/>
      <w:sz w:val="22"/>
      <w:szCs w:val="22"/>
      <w:lang w:val="es-MX" w:eastAsia="es-MX"/>
    </w:rPr>
  </w:style>
  <w:style w:type="paragraph" w:styleId="Ttulo6">
    <w:name w:val="heading 6"/>
    <w:basedOn w:val="Normal"/>
    <w:next w:val="Normal"/>
    <w:link w:val="Ttulo6Car"/>
    <w:rsid w:val="00A308A7"/>
    <w:pPr>
      <w:keepNext/>
      <w:keepLines/>
      <w:spacing w:before="200" w:after="40"/>
      <w:outlineLvl w:val="5"/>
    </w:pPr>
    <w:rPr>
      <w:rFonts w:ascii="Cambria" w:eastAsia="Cambria" w:hAnsi="Cambria" w:cs="Cambria"/>
      <w:b/>
      <w:sz w:val="20"/>
      <w:szCs w:val="20"/>
      <w:lang w:val="es-MX" w:eastAsia="es-MX"/>
    </w:rPr>
  </w:style>
  <w:style w:type="paragraph" w:styleId="Ttulo8">
    <w:name w:val="heading 8"/>
    <w:basedOn w:val="Normal"/>
    <w:next w:val="Normal"/>
    <w:link w:val="Ttulo8Car"/>
    <w:uiPriority w:val="9"/>
    <w:semiHidden/>
    <w:unhideWhenUsed/>
    <w:qFormat/>
    <w:rsid w:val="00A308A7"/>
    <w:pPr>
      <w:keepNext/>
      <w:keepLines/>
      <w:spacing w:before="200"/>
      <w:outlineLvl w:val="7"/>
    </w:pPr>
    <w:rPr>
      <w:rFonts w:ascii="Cambria" w:eastAsia="Times New Roman" w:hAnsi="Cambria" w:cs="Times New Roman"/>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emite Car"/>
    <w:basedOn w:val="Fuentedeprrafopredeter"/>
    <w:link w:val="Ttulo1"/>
    <w:uiPriority w:val="9"/>
    <w:rsid w:val="00A308A7"/>
    <w:rPr>
      <w:rFonts w:ascii="Calibri" w:eastAsia="Times New Roman" w:hAnsi="Calibri" w:cs="Times New Roman"/>
      <w:b/>
      <w:bCs/>
      <w:kern w:val="32"/>
      <w:szCs w:val="32"/>
      <w:lang w:val="es-ES_tradnl" w:eastAsia="es-ES"/>
    </w:rPr>
  </w:style>
  <w:style w:type="character" w:customStyle="1" w:styleId="Ttulo2Car">
    <w:name w:val="Título 2 Car"/>
    <w:aliases w:val="Núm Oficio Car"/>
    <w:basedOn w:val="Fuentedeprrafopredeter"/>
    <w:link w:val="Ttulo2"/>
    <w:uiPriority w:val="9"/>
    <w:rsid w:val="00A308A7"/>
    <w:rPr>
      <w:rFonts w:ascii="Calibri" w:eastAsia="Times New Roman" w:hAnsi="Calibri" w:cs="Times New Roman"/>
      <w:bCs/>
      <w:iCs/>
      <w:szCs w:val="28"/>
      <w:lang w:val="es-ES_tradnl" w:eastAsia="es-ES"/>
    </w:rPr>
  </w:style>
  <w:style w:type="character" w:customStyle="1" w:styleId="Ttulo3Car">
    <w:name w:val="Título 3 Car"/>
    <w:basedOn w:val="Fuentedeprrafopredeter"/>
    <w:link w:val="Ttulo3"/>
    <w:rsid w:val="00A308A7"/>
    <w:rPr>
      <w:rFonts w:ascii="Cambria" w:eastAsia="Cambria" w:hAnsi="Cambria" w:cs="Cambria"/>
      <w:b/>
      <w:sz w:val="28"/>
      <w:szCs w:val="28"/>
      <w:lang w:eastAsia="es-MX"/>
    </w:rPr>
  </w:style>
  <w:style w:type="character" w:customStyle="1" w:styleId="Ttulo4Car">
    <w:name w:val="Título 4 Car"/>
    <w:basedOn w:val="Fuentedeprrafopredeter"/>
    <w:link w:val="Ttulo4"/>
    <w:rsid w:val="00A308A7"/>
    <w:rPr>
      <w:rFonts w:ascii="Cambria" w:eastAsia="Cambria" w:hAnsi="Cambria" w:cs="Cambria"/>
      <w:b/>
      <w:lang w:eastAsia="es-MX"/>
    </w:rPr>
  </w:style>
  <w:style w:type="character" w:customStyle="1" w:styleId="Ttulo5Car">
    <w:name w:val="Título 5 Car"/>
    <w:basedOn w:val="Fuentedeprrafopredeter"/>
    <w:link w:val="Ttulo5"/>
    <w:rsid w:val="00A308A7"/>
    <w:rPr>
      <w:rFonts w:ascii="Cambria" w:eastAsia="Cambria" w:hAnsi="Cambria" w:cs="Cambria"/>
      <w:b/>
      <w:sz w:val="22"/>
      <w:szCs w:val="22"/>
      <w:lang w:eastAsia="es-MX"/>
    </w:rPr>
  </w:style>
  <w:style w:type="character" w:customStyle="1" w:styleId="Ttulo6Car">
    <w:name w:val="Título 6 Car"/>
    <w:basedOn w:val="Fuentedeprrafopredeter"/>
    <w:link w:val="Ttulo6"/>
    <w:rsid w:val="00A308A7"/>
    <w:rPr>
      <w:rFonts w:ascii="Cambria" w:eastAsia="Cambria" w:hAnsi="Cambria" w:cs="Cambria"/>
      <w:b/>
      <w:sz w:val="20"/>
      <w:szCs w:val="20"/>
      <w:lang w:eastAsia="es-MX"/>
    </w:rPr>
  </w:style>
  <w:style w:type="character" w:customStyle="1" w:styleId="Ttulo8Car">
    <w:name w:val="Título 8 Car"/>
    <w:basedOn w:val="Fuentedeprrafopredeter"/>
    <w:link w:val="Ttulo8"/>
    <w:uiPriority w:val="9"/>
    <w:semiHidden/>
    <w:rsid w:val="00A308A7"/>
    <w:rPr>
      <w:rFonts w:ascii="Cambria" w:eastAsia="Times New Roman" w:hAnsi="Cambria" w:cs="Times New Roman"/>
      <w:color w:val="404040"/>
      <w:sz w:val="20"/>
      <w:szCs w:val="20"/>
      <w:lang w:val="es-ES_tradnl" w:eastAsia="es-ES"/>
    </w:rPr>
  </w:style>
  <w:style w:type="paragraph" w:styleId="Encabezado">
    <w:name w:val="header"/>
    <w:aliases w:val="encabezado,base,*Header, Car3,Header Char, Car Char4, Car5 Char,Car3,Car51,bases I,Car Char4,Car5 Char,Encabezado Car Car,En-tête 1.1,En-tÍte 1.1,En-tÕte 1.1,En-t’te 1.1,En-títe 1.1,h,Car,encabezado Car Car,ITT i,he,even,Header/Footer"/>
    <w:basedOn w:val="Normal"/>
    <w:link w:val="EncabezadoCar"/>
    <w:uiPriority w:val="99"/>
    <w:unhideWhenUsed/>
    <w:rsid w:val="00A73D65"/>
    <w:pPr>
      <w:tabs>
        <w:tab w:val="center" w:pos="4419"/>
        <w:tab w:val="right" w:pos="8838"/>
      </w:tabs>
    </w:pPr>
  </w:style>
  <w:style w:type="character" w:customStyle="1" w:styleId="EncabezadoCar">
    <w:name w:val="Encabezado Car"/>
    <w:aliases w:val="encabezado Car,base Car,*Header Car, Car3 Car,Header Char Car, Car Char4 Car, Car5 Char Car,Car3 Car,Car51 Car,bases I Car,Car Char4 Car,Car5 Char Car,Encabezado Car Car Car,En-tête 1.1 Car,En-tÍte 1.1 Car,En-tÕte 1.1 Car,En-t’te 1.1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table" w:customStyle="1" w:styleId="TableNormal">
    <w:name w:val="Table Normal"/>
    <w:rsid w:val="00A308A7"/>
    <w:rPr>
      <w:rFonts w:ascii="Cambria" w:eastAsia="Cambria" w:hAnsi="Cambria" w:cs="Cambria"/>
      <w:lang w:eastAsia="es-MX"/>
    </w:rPr>
    <w:tblPr>
      <w:tblCellMar>
        <w:top w:w="0" w:type="dxa"/>
        <w:left w:w="0" w:type="dxa"/>
        <w:bottom w:w="0" w:type="dxa"/>
        <w:right w:w="0" w:type="dxa"/>
      </w:tblCellMar>
    </w:tblPr>
  </w:style>
  <w:style w:type="paragraph" w:styleId="Ttulo">
    <w:name w:val="Title"/>
    <w:aliases w:val="Lugar-Fecha"/>
    <w:basedOn w:val="Normal"/>
    <w:next w:val="Normal"/>
    <w:link w:val="TtuloCar"/>
    <w:qFormat/>
    <w:rsid w:val="00A308A7"/>
    <w:pPr>
      <w:spacing w:before="240" w:after="60"/>
      <w:jc w:val="right"/>
      <w:outlineLvl w:val="0"/>
    </w:pPr>
    <w:rPr>
      <w:rFonts w:ascii="Calibri" w:eastAsia="Times New Roman" w:hAnsi="Calibri" w:cs="Times New Roman"/>
      <w:bCs/>
      <w:kern w:val="28"/>
      <w:szCs w:val="32"/>
      <w:lang w:val="es-ES_tradnl" w:eastAsia="es-ES"/>
    </w:rPr>
  </w:style>
  <w:style w:type="character" w:customStyle="1" w:styleId="TtuloCar">
    <w:name w:val="Título Car"/>
    <w:aliases w:val="Lugar-Fecha Car"/>
    <w:basedOn w:val="Fuentedeprrafopredeter"/>
    <w:link w:val="Ttulo"/>
    <w:rsid w:val="00A308A7"/>
    <w:rPr>
      <w:rFonts w:ascii="Calibri" w:eastAsia="Times New Roman" w:hAnsi="Calibri" w:cs="Times New Roman"/>
      <w:bCs/>
      <w:kern w:val="28"/>
      <w:szCs w:val="32"/>
      <w:lang w:val="es-ES_tradnl" w:eastAsia="es-ES"/>
    </w:rPr>
  </w:style>
  <w:style w:type="paragraph" w:styleId="Textodeglobo">
    <w:name w:val="Balloon Text"/>
    <w:basedOn w:val="Normal"/>
    <w:link w:val="TextodegloboCar"/>
    <w:semiHidden/>
    <w:unhideWhenUsed/>
    <w:rsid w:val="00A308A7"/>
    <w:rPr>
      <w:rFonts w:ascii="Lucida Grande" w:eastAsia="Cambria" w:hAnsi="Lucida Grande" w:cs="Lucida Grande"/>
      <w:sz w:val="18"/>
      <w:szCs w:val="18"/>
      <w:lang w:val="es-MX" w:eastAsia="es-MX"/>
    </w:rPr>
  </w:style>
  <w:style w:type="character" w:customStyle="1" w:styleId="TextodegloboCar">
    <w:name w:val="Texto de globo Car"/>
    <w:basedOn w:val="Fuentedeprrafopredeter"/>
    <w:link w:val="Textodeglobo"/>
    <w:semiHidden/>
    <w:rsid w:val="00A308A7"/>
    <w:rPr>
      <w:rFonts w:ascii="Lucida Grande" w:eastAsia="Cambria" w:hAnsi="Lucida Grande" w:cs="Lucida Grande"/>
      <w:sz w:val="18"/>
      <w:szCs w:val="18"/>
      <w:lang w:eastAsia="es-MX"/>
    </w:rPr>
  </w:style>
  <w:style w:type="paragraph" w:styleId="Sinespaciado">
    <w:name w:val="No Spacing"/>
    <w:aliases w:val="PM Sin espaciado"/>
    <w:link w:val="SinespaciadoCar"/>
    <w:uiPriority w:val="1"/>
    <w:qFormat/>
    <w:rsid w:val="00A308A7"/>
    <w:rPr>
      <w:rFonts w:ascii="Cambria" w:eastAsia="Cambria" w:hAnsi="Cambria" w:cs="Times New Roman"/>
      <w:sz w:val="22"/>
      <w:szCs w:val="22"/>
      <w:lang w:eastAsia="es-MX"/>
    </w:rPr>
  </w:style>
  <w:style w:type="character" w:customStyle="1" w:styleId="SinespaciadoCar">
    <w:name w:val="Sin espaciado Car"/>
    <w:aliases w:val="PM Sin espaciado Car"/>
    <w:link w:val="Sinespaciado"/>
    <w:uiPriority w:val="1"/>
    <w:qFormat/>
    <w:rsid w:val="00BF26A9"/>
    <w:rPr>
      <w:rFonts w:ascii="Cambria" w:eastAsia="Cambria" w:hAnsi="Cambria" w:cs="Times New Roman"/>
      <w:sz w:val="22"/>
      <w:szCs w:val="22"/>
      <w:lang w:eastAsia="es-MX"/>
    </w:rPr>
  </w:style>
  <w:style w:type="table" w:styleId="Tablaconcuadrcula">
    <w:name w:val="Table Grid"/>
    <w:basedOn w:val="Tablanormal"/>
    <w:uiPriority w:val="39"/>
    <w:rsid w:val="00A308A7"/>
    <w:rPr>
      <w:rFonts w:ascii="Cambria" w:hAnsi="Cambria" w:cs="Cambria"/>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aliases w:val="Destinatario"/>
    <w:next w:val="Normal"/>
    <w:link w:val="Cuadrculamedia2Car"/>
    <w:uiPriority w:val="1"/>
    <w:qFormat/>
    <w:rsid w:val="00A308A7"/>
    <w:rPr>
      <w:rFonts w:ascii="Calibri" w:eastAsia="Times New Roman" w:hAnsi="Calibri" w:cs="Times New Roman"/>
      <w:b/>
      <w:szCs w:val="22"/>
      <w:lang w:eastAsia="es-MX"/>
    </w:rPr>
  </w:style>
  <w:style w:type="character" w:customStyle="1" w:styleId="Cuadrculamedia2Car">
    <w:name w:val="Cuadrícula media 2 Car"/>
    <w:aliases w:val="Destinatario Car"/>
    <w:link w:val="Cuadrculamedia21"/>
    <w:uiPriority w:val="1"/>
    <w:rsid w:val="00A308A7"/>
    <w:rPr>
      <w:rFonts w:ascii="Calibri" w:eastAsia="Times New Roman" w:hAnsi="Calibri" w:cs="Times New Roman"/>
      <w:b/>
      <w:szCs w:val="22"/>
      <w:lang w:eastAsia="es-MX"/>
    </w:rPr>
  </w:style>
  <w:style w:type="character" w:styleId="Hipervnculo">
    <w:name w:val="Hyperlink"/>
    <w:uiPriority w:val="99"/>
    <w:rsid w:val="00A308A7"/>
    <w:rPr>
      <w:color w:val="0000FF"/>
      <w:u w:val="single"/>
    </w:rPr>
  </w:style>
  <w:style w:type="paragraph" w:customStyle="1" w:styleId="INCISO">
    <w:name w:val="INCISO"/>
    <w:basedOn w:val="Normal"/>
    <w:rsid w:val="00A308A7"/>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A308A7"/>
    <w:pPr>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A308A7"/>
    <w:rPr>
      <w:rFonts w:ascii="Times New Roman" w:eastAsia="Times New Roman" w:hAnsi="Times New Roman" w:cs="Times New Roman"/>
      <w:szCs w:val="20"/>
      <w:lang w:val="es-ES_tradnl" w:eastAsia="es-ES"/>
    </w:rPr>
  </w:style>
  <w:style w:type="paragraph" w:styleId="Textoindependiente2">
    <w:name w:val="Body Text 2"/>
    <w:basedOn w:val="Normal"/>
    <w:link w:val="Textoindependiente2Car"/>
    <w:uiPriority w:val="99"/>
    <w:unhideWhenUsed/>
    <w:rsid w:val="00A308A7"/>
    <w:pPr>
      <w:spacing w:after="120" w:line="480" w:lineRule="auto"/>
      <w:jc w:val="both"/>
    </w:pPr>
    <w:rPr>
      <w:rFonts w:ascii="Cambria" w:eastAsia="Cambria" w:hAnsi="Cambria" w:cs="Times New Roman"/>
      <w:lang w:val="es-ES_tradnl" w:eastAsia="es-MX"/>
    </w:rPr>
  </w:style>
  <w:style w:type="character" w:customStyle="1" w:styleId="Textoindependiente2Car">
    <w:name w:val="Texto independiente 2 Car"/>
    <w:basedOn w:val="Fuentedeprrafopredeter"/>
    <w:link w:val="Textoindependiente2"/>
    <w:uiPriority w:val="99"/>
    <w:rsid w:val="00A308A7"/>
    <w:rPr>
      <w:rFonts w:ascii="Cambria" w:eastAsia="Cambria" w:hAnsi="Cambria" w:cs="Times New Roman"/>
      <w:lang w:val="es-ES_tradnl" w:eastAsia="es-MX"/>
    </w:rPr>
  </w:style>
  <w:style w:type="paragraph" w:styleId="NormalWeb">
    <w:name w:val="Normal (Web)"/>
    <w:basedOn w:val="Normal"/>
    <w:uiPriority w:val="99"/>
    <w:unhideWhenUsed/>
    <w:rsid w:val="00A308A7"/>
    <w:pPr>
      <w:spacing w:before="100" w:beforeAutospacing="1" w:after="100" w:afterAutospacing="1"/>
      <w:jc w:val="both"/>
    </w:pPr>
    <w:rPr>
      <w:rFonts w:ascii="Times New Roman" w:eastAsia="Times New Roman" w:hAnsi="Times New Roman" w:cs="Times New Roman"/>
      <w:lang w:val="es-MX" w:eastAsia="es-MX"/>
    </w:rPr>
  </w:style>
  <w:style w:type="paragraph" w:customStyle="1" w:styleId="Frotiregular">
    <w:name w:val="Frotiregular"/>
    <w:basedOn w:val="Encabezado"/>
    <w:rsid w:val="00A308A7"/>
    <w:pPr>
      <w:tabs>
        <w:tab w:val="clear" w:pos="4419"/>
        <w:tab w:val="clear" w:pos="8838"/>
      </w:tabs>
      <w:jc w:val="both"/>
    </w:pPr>
    <w:rPr>
      <w:rFonts w:ascii="R Frutiger Roman" w:eastAsia="Times New Roman" w:hAnsi="R Frutiger Roman" w:cs="Times New Roman"/>
      <w:szCs w:val="20"/>
      <w:lang w:val="pt-BR" w:eastAsia="es-ES"/>
    </w:rPr>
  </w:style>
  <w:style w:type="character" w:customStyle="1" w:styleId="A6">
    <w:name w:val="A6"/>
    <w:rsid w:val="00A308A7"/>
    <w:rPr>
      <w:rFonts w:cs="Century"/>
      <w:color w:val="000000"/>
      <w:sz w:val="14"/>
      <w:szCs w:val="14"/>
    </w:rPr>
  </w:style>
  <w:style w:type="paragraph" w:styleId="Subttulo">
    <w:name w:val="Subtitle"/>
    <w:basedOn w:val="Normal"/>
    <w:next w:val="Normal"/>
    <w:link w:val="SubttuloCar"/>
    <w:rsid w:val="00A308A7"/>
    <w:pPr>
      <w:spacing w:after="60"/>
    </w:pPr>
    <w:rPr>
      <w:rFonts w:ascii="Calibri" w:eastAsia="Calibri" w:hAnsi="Calibri" w:cs="Calibri"/>
      <w:sz w:val="16"/>
      <w:szCs w:val="16"/>
      <w:lang w:val="es-MX" w:eastAsia="es-MX"/>
    </w:rPr>
  </w:style>
  <w:style w:type="character" w:customStyle="1" w:styleId="SubttuloCar">
    <w:name w:val="Subtítulo Car"/>
    <w:basedOn w:val="Fuentedeprrafopredeter"/>
    <w:link w:val="Subttulo"/>
    <w:rsid w:val="00A308A7"/>
    <w:rPr>
      <w:rFonts w:ascii="Calibri" w:eastAsia="Calibri" w:hAnsi="Calibri" w:cs="Calibri"/>
      <w:sz w:val="16"/>
      <w:szCs w:val="16"/>
      <w:lang w:eastAsia="es-MX"/>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qFormat/>
    <w:rsid w:val="00A308A7"/>
    <w:pPr>
      <w:ind w:left="720"/>
      <w:contextualSpacing/>
    </w:pPr>
    <w:rPr>
      <w:rFonts w:ascii="Cambria" w:eastAsia="MS Mincho" w:hAnsi="Cambria" w:cs="Times New Roman"/>
      <w:lang w:val="es-ES_tradnl" w:eastAsia="es-E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qFormat/>
    <w:rsid w:val="00A308A7"/>
    <w:rPr>
      <w:rFonts w:ascii="Cambria" w:eastAsia="MS Mincho" w:hAnsi="Cambria" w:cs="Times New Roman"/>
      <w:lang w:val="es-ES_tradnl" w:eastAsia="es-ES"/>
    </w:rPr>
  </w:style>
  <w:style w:type="paragraph" w:styleId="Textodebloque">
    <w:name w:val="Block Text"/>
    <w:basedOn w:val="Normal"/>
    <w:unhideWhenUsed/>
    <w:rsid w:val="00A308A7"/>
    <w:pPr>
      <w:tabs>
        <w:tab w:val="left" w:pos="0"/>
        <w:tab w:val="left" w:pos="10490"/>
      </w:tabs>
      <w:ind w:left="5103" w:right="902"/>
      <w:jc w:val="both"/>
    </w:pPr>
    <w:rPr>
      <w:rFonts w:ascii="Tahoma" w:eastAsia="Times New Roman" w:hAnsi="Tahoma" w:cs="Times New Roman"/>
      <w:b/>
      <w:i/>
      <w:sz w:val="22"/>
      <w:szCs w:val="20"/>
      <w:lang w:eastAsia="es-ES"/>
    </w:rPr>
  </w:style>
  <w:style w:type="paragraph" w:customStyle="1" w:styleId="texto">
    <w:name w:val="texto"/>
    <w:basedOn w:val="Normal"/>
    <w:rsid w:val="00A308A7"/>
    <w:pPr>
      <w:spacing w:after="101" w:line="216" w:lineRule="atLeast"/>
      <w:ind w:firstLine="288"/>
      <w:jc w:val="both"/>
    </w:pPr>
    <w:rPr>
      <w:rFonts w:ascii="Arial" w:eastAsia="Times New Roman" w:hAnsi="Arial" w:cs="Times New Roman"/>
      <w:sz w:val="18"/>
      <w:szCs w:val="20"/>
      <w:lang w:val="es-MX" w:eastAsia="es-ES"/>
    </w:rPr>
  </w:style>
  <w:style w:type="paragraph" w:customStyle="1" w:styleId="Texto0">
    <w:name w:val="Texto"/>
    <w:aliases w:val="independiente,independiente Car Car Car"/>
    <w:basedOn w:val="Normal"/>
    <w:link w:val="TextoCar"/>
    <w:qFormat/>
    <w:rsid w:val="00A308A7"/>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0"/>
    <w:locked/>
    <w:rsid w:val="00A308A7"/>
    <w:rPr>
      <w:rFonts w:ascii="Arial" w:eastAsia="Times New Roman" w:hAnsi="Arial" w:cs="Times New Roman"/>
      <w:sz w:val="18"/>
      <w:szCs w:val="18"/>
      <w:lang w:val="x-none" w:eastAsia="x-none"/>
    </w:rPr>
  </w:style>
  <w:style w:type="paragraph" w:styleId="Sangradetextonormal">
    <w:name w:val="Body Text Indent"/>
    <w:basedOn w:val="Normal"/>
    <w:link w:val="SangradetextonormalCar"/>
    <w:uiPriority w:val="99"/>
    <w:unhideWhenUsed/>
    <w:rsid w:val="00A308A7"/>
    <w:pPr>
      <w:spacing w:after="120"/>
      <w:ind w:left="283"/>
    </w:pPr>
    <w:rPr>
      <w:rFonts w:ascii="Cambria" w:eastAsia="MS Mincho" w:hAnsi="Cambria" w:cs="Times New Roman"/>
      <w:lang w:val="es-ES_tradnl" w:eastAsia="es-ES"/>
    </w:rPr>
  </w:style>
  <w:style w:type="character" w:customStyle="1" w:styleId="SangradetextonormalCar">
    <w:name w:val="Sangría de texto normal Car"/>
    <w:basedOn w:val="Fuentedeprrafopredeter"/>
    <w:link w:val="Sangradetextonormal"/>
    <w:uiPriority w:val="99"/>
    <w:rsid w:val="00A308A7"/>
    <w:rPr>
      <w:rFonts w:ascii="Cambria" w:eastAsia="MS Mincho" w:hAnsi="Cambria" w:cs="Times New Roman"/>
      <w:lang w:val="es-ES_tradnl" w:eastAsia="es-ES"/>
    </w:rPr>
  </w:style>
  <w:style w:type="character" w:customStyle="1" w:styleId="uficommentbody">
    <w:name w:val="uficommentbody"/>
    <w:rsid w:val="00A308A7"/>
  </w:style>
  <w:style w:type="paragraph" w:customStyle="1" w:styleId="Default">
    <w:name w:val="Default"/>
    <w:rsid w:val="00A308A7"/>
    <w:pPr>
      <w:autoSpaceDE w:val="0"/>
      <w:autoSpaceDN w:val="0"/>
      <w:adjustRightInd w:val="0"/>
    </w:pPr>
    <w:rPr>
      <w:rFonts w:ascii="Myriad Roman" w:eastAsia="Cambria" w:hAnsi="Myriad Roman" w:cs="Myriad Roman"/>
      <w:color w:val="000000"/>
      <w:lang w:eastAsia="es-MX"/>
    </w:rPr>
  </w:style>
  <w:style w:type="character" w:styleId="Hipervnculovisitado">
    <w:name w:val="FollowedHyperlink"/>
    <w:uiPriority w:val="99"/>
    <w:semiHidden/>
    <w:unhideWhenUsed/>
    <w:rsid w:val="00A308A7"/>
    <w:rPr>
      <w:color w:val="800080"/>
      <w:u w:val="single"/>
    </w:rPr>
  </w:style>
  <w:style w:type="character" w:styleId="nfasis">
    <w:name w:val="Emphasis"/>
    <w:qFormat/>
    <w:rsid w:val="00A308A7"/>
    <w:rPr>
      <w:i/>
      <w:iCs/>
    </w:rPr>
  </w:style>
  <w:style w:type="paragraph" w:styleId="Lista">
    <w:name w:val="List"/>
    <w:basedOn w:val="Normal"/>
    <w:uiPriority w:val="99"/>
    <w:unhideWhenUsed/>
    <w:rsid w:val="00A308A7"/>
    <w:pPr>
      <w:ind w:left="283" w:hanging="283"/>
      <w:contextualSpacing/>
    </w:pPr>
    <w:rPr>
      <w:rFonts w:ascii="Cambria" w:eastAsia="MS Mincho" w:hAnsi="Cambria" w:cs="Times New Roman"/>
      <w:lang w:val="es-ES_tradnl" w:eastAsia="es-ES"/>
    </w:rPr>
  </w:style>
  <w:style w:type="paragraph" w:styleId="Lista2">
    <w:name w:val="List 2"/>
    <w:basedOn w:val="Normal"/>
    <w:uiPriority w:val="99"/>
    <w:unhideWhenUsed/>
    <w:rsid w:val="00A308A7"/>
    <w:pPr>
      <w:ind w:left="566" w:hanging="283"/>
      <w:contextualSpacing/>
    </w:pPr>
    <w:rPr>
      <w:rFonts w:ascii="Cambria" w:eastAsia="MS Mincho" w:hAnsi="Cambria" w:cs="Times New Roman"/>
      <w:lang w:val="es-ES_tradnl" w:eastAsia="es-ES"/>
    </w:rPr>
  </w:style>
  <w:style w:type="paragraph" w:styleId="Lista3">
    <w:name w:val="List 3"/>
    <w:basedOn w:val="Normal"/>
    <w:uiPriority w:val="99"/>
    <w:unhideWhenUsed/>
    <w:rsid w:val="00A308A7"/>
    <w:pPr>
      <w:ind w:left="849" w:hanging="283"/>
      <w:contextualSpacing/>
    </w:pPr>
    <w:rPr>
      <w:rFonts w:ascii="Cambria" w:eastAsia="MS Mincho" w:hAnsi="Cambria" w:cs="Times New Roman"/>
      <w:lang w:val="es-ES_tradnl" w:eastAsia="es-ES"/>
    </w:rPr>
  </w:style>
  <w:style w:type="paragraph" w:styleId="Saludo">
    <w:name w:val="Salutation"/>
    <w:basedOn w:val="Normal"/>
    <w:next w:val="Normal"/>
    <w:link w:val="SaludoCar"/>
    <w:uiPriority w:val="99"/>
    <w:unhideWhenUsed/>
    <w:rsid w:val="00A308A7"/>
    <w:rPr>
      <w:rFonts w:ascii="Cambria" w:eastAsia="MS Mincho" w:hAnsi="Cambria" w:cs="Times New Roman"/>
      <w:lang w:val="es-ES_tradnl" w:eastAsia="es-ES"/>
    </w:rPr>
  </w:style>
  <w:style w:type="character" w:customStyle="1" w:styleId="SaludoCar">
    <w:name w:val="Saludo Car"/>
    <w:basedOn w:val="Fuentedeprrafopredeter"/>
    <w:link w:val="Saludo"/>
    <w:uiPriority w:val="99"/>
    <w:rsid w:val="00A308A7"/>
    <w:rPr>
      <w:rFonts w:ascii="Cambria" w:eastAsia="MS Mincho" w:hAnsi="Cambria" w:cs="Times New Roman"/>
      <w:lang w:val="es-ES_tradnl" w:eastAsia="es-ES"/>
    </w:rPr>
  </w:style>
  <w:style w:type="paragraph" w:styleId="Cierre">
    <w:name w:val="Closing"/>
    <w:basedOn w:val="Normal"/>
    <w:link w:val="CierreCar"/>
    <w:uiPriority w:val="99"/>
    <w:unhideWhenUsed/>
    <w:rsid w:val="00A308A7"/>
    <w:pPr>
      <w:ind w:left="4252"/>
    </w:pPr>
    <w:rPr>
      <w:rFonts w:ascii="Cambria" w:eastAsia="MS Mincho" w:hAnsi="Cambria" w:cs="Times New Roman"/>
      <w:lang w:val="es-ES_tradnl" w:eastAsia="es-ES"/>
    </w:rPr>
  </w:style>
  <w:style w:type="character" w:customStyle="1" w:styleId="CierreCar">
    <w:name w:val="Cierre Car"/>
    <w:basedOn w:val="Fuentedeprrafopredeter"/>
    <w:link w:val="Cierre"/>
    <w:uiPriority w:val="99"/>
    <w:rsid w:val="00A308A7"/>
    <w:rPr>
      <w:rFonts w:ascii="Cambria" w:eastAsia="MS Mincho" w:hAnsi="Cambria" w:cs="Times New Roman"/>
      <w:lang w:val="es-ES_tradnl" w:eastAsia="es-ES"/>
    </w:rPr>
  </w:style>
  <w:style w:type="paragraph" w:styleId="Listaconvietas">
    <w:name w:val="List Bullet"/>
    <w:basedOn w:val="Normal"/>
    <w:uiPriority w:val="99"/>
    <w:unhideWhenUsed/>
    <w:rsid w:val="00A308A7"/>
    <w:pPr>
      <w:numPr>
        <w:numId w:val="2"/>
      </w:numPr>
      <w:contextualSpacing/>
    </w:pPr>
    <w:rPr>
      <w:rFonts w:ascii="Cambria" w:eastAsia="MS Mincho" w:hAnsi="Cambria" w:cs="Times New Roman"/>
      <w:lang w:val="es-ES_tradnl" w:eastAsia="es-ES"/>
    </w:rPr>
  </w:style>
  <w:style w:type="paragraph" w:customStyle="1" w:styleId="ListaCC">
    <w:name w:val="Lista CC."/>
    <w:basedOn w:val="Normal"/>
    <w:uiPriority w:val="99"/>
    <w:rsid w:val="00A308A7"/>
    <w:rPr>
      <w:rFonts w:ascii="Cambria" w:eastAsia="MS Mincho" w:hAnsi="Cambria" w:cs="Times New Roman"/>
      <w:lang w:val="es-ES_tradnl" w:eastAsia="es-ES"/>
    </w:rPr>
  </w:style>
  <w:style w:type="paragraph" w:styleId="Firma">
    <w:name w:val="Signature"/>
    <w:basedOn w:val="Normal"/>
    <w:link w:val="FirmaCar"/>
    <w:uiPriority w:val="99"/>
    <w:unhideWhenUsed/>
    <w:rsid w:val="00A308A7"/>
    <w:pPr>
      <w:ind w:left="4252"/>
    </w:pPr>
    <w:rPr>
      <w:rFonts w:ascii="Cambria" w:eastAsia="MS Mincho" w:hAnsi="Cambria" w:cs="Times New Roman"/>
      <w:lang w:val="es-ES_tradnl" w:eastAsia="es-ES"/>
    </w:rPr>
  </w:style>
  <w:style w:type="character" w:customStyle="1" w:styleId="FirmaCar">
    <w:name w:val="Firma Car"/>
    <w:basedOn w:val="Fuentedeprrafopredeter"/>
    <w:link w:val="Firma"/>
    <w:uiPriority w:val="99"/>
    <w:rsid w:val="00A308A7"/>
    <w:rPr>
      <w:rFonts w:ascii="Cambria" w:eastAsia="MS Mincho" w:hAnsi="Cambria" w:cs="Times New Roman"/>
      <w:lang w:val="es-ES_tradnl" w:eastAsia="es-ES"/>
    </w:rPr>
  </w:style>
  <w:style w:type="paragraph" w:customStyle="1" w:styleId="Lneadeasunto">
    <w:name w:val="Línea de asunto"/>
    <w:basedOn w:val="Normal"/>
    <w:uiPriority w:val="99"/>
    <w:rsid w:val="00A308A7"/>
    <w:rPr>
      <w:rFonts w:ascii="Cambria" w:eastAsia="MS Mincho" w:hAnsi="Cambria" w:cs="Times New Roman"/>
      <w:lang w:val="es-ES_tradnl" w:eastAsia="es-ES"/>
    </w:rPr>
  </w:style>
  <w:style w:type="paragraph" w:customStyle="1" w:styleId="Firmapuesto">
    <w:name w:val="Firma puesto"/>
    <w:basedOn w:val="Firma"/>
    <w:uiPriority w:val="99"/>
    <w:rsid w:val="00A308A7"/>
  </w:style>
  <w:style w:type="paragraph" w:styleId="Textoindependienteprimerasangra2">
    <w:name w:val="Body Text First Indent 2"/>
    <w:basedOn w:val="Sangradetextonormal"/>
    <w:link w:val="Textoindependienteprimerasangra2Car"/>
    <w:uiPriority w:val="99"/>
    <w:unhideWhenUsed/>
    <w:rsid w:val="00A308A7"/>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308A7"/>
    <w:rPr>
      <w:rFonts w:ascii="Cambria" w:eastAsia="MS Mincho" w:hAnsi="Cambria" w:cs="Times New Roman"/>
      <w:lang w:val="es-ES_tradnl" w:eastAsia="es-ES"/>
    </w:rPr>
  </w:style>
  <w:style w:type="character" w:styleId="Textoennegrita">
    <w:name w:val="Strong"/>
    <w:qFormat/>
    <w:rsid w:val="00A308A7"/>
    <w:rPr>
      <w:b/>
      <w:bCs/>
    </w:rPr>
  </w:style>
  <w:style w:type="character" w:customStyle="1" w:styleId="apple-converted-space">
    <w:name w:val="apple-converted-space"/>
    <w:rsid w:val="00A308A7"/>
  </w:style>
  <w:style w:type="paragraph" w:customStyle="1" w:styleId="n2">
    <w:name w:val="n2"/>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paragraph" w:customStyle="1" w:styleId="j">
    <w:name w:val="j"/>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character" w:customStyle="1" w:styleId="nacep">
    <w:name w:val="n_acep"/>
    <w:rsid w:val="00A308A7"/>
  </w:style>
  <w:style w:type="paragraph" w:customStyle="1" w:styleId="Outline">
    <w:name w:val="Outline"/>
    <w:basedOn w:val="Normal"/>
    <w:uiPriority w:val="99"/>
    <w:rsid w:val="00A308A7"/>
    <w:pPr>
      <w:spacing w:before="240"/>
    </w:pPr>
    <w:rPr>
      <w:rFonts w:ascii="Palatino Linotype" w:eastAsia="Times New Roman" w:hAnsi="Palatino Linotype" w:cs="Times New Roman"/>
      <w:kern w:val="28"/>
      <w:sz w:val="20"/>
      <w:szCs w:val="20"/>
      <w:lang w:val="en-US" w:eastAsia="es-MX"/>
    </w:rPr>
  </w:style>
  <w:style w:type="character" w:customStyle="1" w:styleId="EncabezadoCar1">
    <w:name w:val="Encabezado Car1"/>
    <w:aliases w:val="encabezado Car1,*Header Car1"/>
    <w:semiHidden/>
    <w:rsid w:val="00A308A7"/>
    <w:rPr>
      <w:sz w:val="24"/>
      <w:szCs w:val="24"/>
      <w:lang w:val="es-ES_tradnl" w:eastAsia="es-ES"/>
    </w:rPr>
  </w:style>
  <w:style w:type="paragraph" w:styleId="Citadestacada">
    <w:name w:val="Intense Quote"/>
    <w:basedOn w:val="Normal"/>
    <w:next w:val="Normal"/>
    <w:link w:val="CitadestacadaCar"/>
    <w:uiPriority w:val="60"/>
    <w:qFormat/>
    <w:rsid w:val="00A308A7"/>
    <w:pPr>
      <w:pBdr>
        <w:bottom w:val="single" w:sz="4" w:space="4" w:color="4F81BD"/>
      </w:pBdr>
      <w:spacing w:before="200" w:after="280"/>
      <w:ind w:left="936" w:right="936"/>
    </w:pPr>
    <w:rPr>
      <w:rFonts w:ascii="Cambria" w:eastAsia="MS Mincho" w:hAnsi="Cambria" w:cs="Times New Roman"/>
      <w:b/>
      <w:bCs/>
      <w:i/>
      <w:iCs/>
      <w:color w:val="4F81BD"/>
      <w:lang w:val="es-ES_tradnl" w:eastAsia="es-ES"/>
    </w:rPr>
  </w:style>
  <w:style w:type="character" w:customStyle="1" w:styleId="CitadestacadaCar">
    <w:name w:val="Cita destacada Car"/>
    <w:basedOn w:val="Fuentedeprrafopredeter"/>
    <w:link w:val="Citadestacada"/>
    <w:uiPriority w:val="60"/>
    <w:rsid w:val="00A308A7"/>
    <w:rPr>
      <w:rFonts w:ascii="Cambria" w:eastAsia="MS Mincho" w:hAnsi="Cambria" w:cs="Times New Roman"/>
      <w:b/>
      <w:bCs/>
      <w:i/>
      <w:iCs/>
      <w:color w:val="4F81BD"/>
      <w:lang w:val="es-ES_tradnl" w:eastAsia="es-ES"/>
    </w:rPr>
  </w:style>
  <w:style w:type="paragraph" w:styleId="Textosinformato">
    <w:name w:val="Plain Text"/>
    <w:basedOn w:val="Normal"/>
    <w:link w:val="TextosinformatoCar"/>
    <w:rsid w:val="00A308A7"/>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A308A7"/>
    <w:rPr>
      <w:rFonts w:ascii="Courier New" w:eastAsia="Times New Roman" w:hAnsi="Courier New" w:cs="Times New Roman"/>
      <w:sz w:val="20"/>
      <w:szCs w:val="20"/>
      <w:lang w:val="x-none" w:eastAsia="es-ES"/>
    </w:rPr>
  </w:style>
  <w:style w:type="table" w:styleId="Listamedia2">
    <w:name w:val="Medium List 2"/>
    <w:basedOn w:val="Tablanormal"/>
    <w:uiPriority w:val="66"/>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3">
    <w:name w:val="Medium Grid 2 Accent 3"/>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ROMANOS">
    <w:name w:val="ROMANOS"/>
    <w:basedOn w:val="Normal"/>
    <w:rsid w:val="00A308A7"/>
    <w:pPr>
      <w:spacing w:after="101" w:line="216" w:lineRule="atLeast"/>
      <w:ind w:left="810" w:hanging="540"/>
      <w:jc w:val="both"/>
    </w:pPr>
    <w:rPr>
      <w:rFonts w:ascii="Arial" w:eastAsia="Times New Roman" w:hAnsi="Arial" w:cs="Times New Roman"/>
      <w:sz w:val="18"/>
      <w:szCs w:val="20"/>
      <w:lang w:val="es-ES_tradnl" w:eastAsia="es-ES"/>
    </w:rPr>
  </w:style>
  <w:style w:type="table" w:customStyle="1" w:styleId="Tablaconcuadrcula1">
    <w:name w:val="Tabla con cuadrícula1"/>
    <w:basedOn w:val="Tablanormal"/>
    <w:next w:val="Tablaconcuadrcula"/>
    <w:uiPriority w:val="59"/>
    <w:rsid w:val="00A308A7"/>
    <w:rPr>
      <w:rFonts w:ascii="Cambria" w:eastAsia="Cambria"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A308A7"/>
    <w:rPr>
      <w:color w:val="808080"/>
      <w:shd w:val="clear" w:color="auto" w:fill="E6E6E6"/>
    </w:rPr>
  </w:style>
  <w:style w:type="character" w:styleId="Refdecomentario">
    <w:name w:val="annotation reference"/>
    <w:uiPriority w:val="99"/>
    <w:unhideWhenUsed/>
    <w:rsid w:val="00A308A7"/>
    <w:rPr>
      <w:sz w:val="16"/>
      <w:szCs w:val="16"/>
    </w:rPr>
  </w:style>
  <w:style w:type="paragraph" w:styleId="Textocomentario">
    <w:name w:val="annotation text"/>
    <w:basedOn w:val="Normal"/>
    <w:link w:val="TextocomentarioCar"/>
    <w:uiPriority w:val="99"/>
    <w:unhideWhenUsed/>
    <w:rsid w:val="00A308A7"/>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rsid w:val="00A308A7"/>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308A7"/>
    <w:rPr>
      <w:b/>
      <w:bCs/>
    </w:rPr>
  </w:style>
  <w:style w:type="character" w:customStyle="1" w:styleId="AsuntodelcomentarioCar">
    <w:name w:val="Asunto del comentario Car"/>
    <w:basedOn w:val="TextocomentarioCar"/>
    <w:link w:val="Asuntodelcomentario"/>
    <w:uiPriority w:val="99"/>
    <w:semiHidden/>
    <w:rsid w:val="00A308A7"/>
    <w:rPr>
      <w:rFonts w:ascii="Cambria" w:eastAsia="MS Mincho" w:hAnsi="Cambria" w:cs="Times New Roman"/>
      <w:b/>
      <w:bCs/>
      <w:sz w:val="20"/>
      <w:szCs w:val="20"/>
      <w:lang w:val="es-ES_tradnl" w:eastAsia="es-ES"/>
    </w:rPr>
  </w:style>
  <w:style w:type="paragraph" w:styleId="Revisin">
    <w:name w:val="Revision"/>
    <w:hidden/>
    <w:uiPriority w:val="99"/>
    <w:semiHidden/>
    <w:rsid w:val="00A308A7"/>
    <w:rPr>
      <w:rFonts w:ascii="Cambria" w:eastAsia="MS Mincho" w:hAnsi="Cambria" w:cs="Times New Roman"/>
      <w:lang w:val="es-ES_tradnl" w:eastAsia="es-ES"/>
    </w:rPr>
  </w:style>
  <w:style w:type="paragraph" w:styleId="Textonotaalfinal">
    <w:name w:val="endnote text"/>
    <w:basedOn w:val="Normal"/>
    <w:link w:val="TextonotaalfinalCar"/>
    <w:uiPriority w:val="99"/>
    <w:semiHidden/>
    <w:unhideWhenUsed/>
    <w:rsid w:val="00A308A7"/>
    <w:rPr>
      <w:rFonts w:ascii="Cambria" w:eastAsia="MS Mincho" w:hAnsi="Cambria" w:cs="Times New Roman"/>
      <w:sz w:val="20"/>
      <w:szCs w:val="20"/>
      <w:lang w:val="es-ES_tradnl" w:eastAsia="es-ES"/>
    </w:rPr>
  </w:style>
  <w:style w:type="character" w:customStyle="1" w:styleId="TextonotaalfinalCar">
    <w:name w:val="Texto nota al final Car"/>
    <w:basedOn w:val="Fuentedeprrafopredeter"/>
    <w:link w:val="Textonotaalfinal"/>
    <w:uiPriority w:val="99"/>
    <w:semiHidden/>
    <w:rsid w:val="00A308A7"/>
    <w:rPr>
      <w:rFonts w:ascii="Cambria" w:eastAsia="MS Mincho" w:hAnsi="Cambria" w:cs="Times New Roman"/>
      <w:sz w:val="20"/>
      <w:szCs w:val="20"/>
      <w:lang w:val="es-ES_tradnl" w:eastAsia="es-ES"/>
    </w:rPr>
  </w:style>
  <w:style w:type="character" w:styleId="Refdenotaalfinal">
    <w:name w:val="endnote reference"/>
    <w:uiPriority w:val="99"/>
    <w:semiHidden/>
    <w:unhideWhenUsed/>
    <w:rsid w:val="00A308A7"/>
    <w:rPr>
      <w:vertAlign w:val="superscript"/>
    </w:rPr>
  </w:style>
  <w:style w:type="character" w:styleId="Mencinsinresolver">
    <w:name w:val="Unresolved Mention"/>
    <w:basedOn w:val="Fuentedeprrafopredeter"/>
    <w:uiPriority w:val="99"/>
    <w:semiHidden/>
    <w:unhideWhenUsed/>
    <w:rsid w:val="00A308A7"/>
    <w:rPr>
      <w:color w:val="605E5C"/>
      <w:shd w:val="clear" w:color="auto" w:fill="E1DFDD"/>
    </w:rPr>
  </w:style>
  <w:style w:type="paragraph" w:customStyle="1" w:styleId="a">
    <w:basedOn w:val="Normal"/>
    <w:next w:val="Normal"/>
    <w:qFormat/>
    <w:rsid w:val="00840C4B"/>
    <w:pPr>
      <w:jc w:val="right"/>
    </w:pPr>
    <w:rPr>
      <w:rFonts w:ascii="Comic Sans MS" w:eastAsia="Times New Roman" w:hAnsi="Comic Sans MS" w:cs="Times New Roman"/>
      <w:b/>
      <w:sz w:val="20"/>
      <w:szCs w:val="20"/>
      <w:lang w:eastAsia="es-ES"/>
    </w:rPr>
  </w:style>
  <w:style w:type="paragraph" w:customStyle="1" w:styleId="Textosinformato1">
    <w:name w:val="Texto sin formato1"/>
    <w:basedOn w:val="Normal"/>
    <w:rsid w:val="00840C4B"/>
    <w:pPr>
      <w:overflowPunct w:val="0"/>
      <w:autoSpaceDE w:val="0"/>
      <w:autoSpaceDN w:val="0"/>
      <w:adjustRightInd w:val="0"/>
      <w:textAlignment w:val="baseline"/>
    </w:pPr>
    <w:rPr>
      <w:rFonts w:ascii="Courier New" w:eastAsia="Times New Roman" w:hAnsi="Courier New" w:cs="Times New Roman"/>
      <w:sz w:val="20"/>
      <w:szCs w:val="20"/>
      <w:lang w:val="es-MX" w:eastAsia="es-ES"/>
    </w:rPr>
  </w:style>
  <w:style w:type="character" w:styleId="Textodelmarcadordeposicin">
    <w:name w:val="Placeholder Text"/>
    <w:uiPriority w:val="99"/>
    <w:semiHidden/>
    <w:rsid w:val="00840C4B"/>
    <w:rPr>
      <w:color w:val="808080"/>
    </w:rPr>
  </w:style>
  <w:style w:type="paragraph" w:styleId="Textonotapie">
    <w:name w:val="footnote text"/>
    <w:basedOn w:val="Normal"/>
    <w:link w:val="TextonotapieCar"/>
    <w:uiPriority w:val="99"/>
    <w:semiHidden/>
    <w:unhideWhenUsed/>
    <w:rsid w:val="004A7095"/>
    <w:rPr>
      <w:rFonts w:eastAsiaTheme="minorHAnsi"/>
      <w:sz w:val="20"/>
      <w:szCs w:val="20"/>
      <w:lang w:val="es-MX"/>
    </w:rPr>
  </w:style>
  <w:style w:type="character" w:customStyle="1" w:styleId="TextonotapieCar">
    <w:name w:val="Texto nota pie Car"/>
    <w:basedOn w:val="Fuentedeprrafopredeter"/>
    <w:link w:val="Textonotapie"/>
    <w:uiPriority w:val="99"/>
    <w:semiHidden/>
    <w:rsid w:val="004A7095"/>
    <w:rPr>
      <w:sz w:val="20"/>
      <w:szCs w:val="20"/>
    </w:rPr>
  </w:style>
  <w:style w:type="character" w:styleId="Refdenotaalpie">
    <w:name w:val="footnote reference"/>
    <w:basedOn w:val="Fuentedeprrafopredeter"/>
    <w:uiPriority w:val="99"/>
    <w:semiHidden/>
    <w:unhideWhenUsed/>
    <w:rsid w:val="004A7095"/>
    <w:rPr>
      <w:vertAlign w:val="superscript"/>
    </w:rPr>
  </w:style>
  <w:style w:type="paragraph" w:customStyle="1" w:styleId="msonormal0">
    <w:name w:val="msonormal"/>
    <w:basedOn w:val="Normal"/>
    <w:rsid w:val="00F47D8B"/>
    <w:pPr>
      <w:spacing w:before="100" w:beforeAutospacing="1" w:after="100" w:afterAutospacing="1"/>
    </w:pPr>
    <w:rPr>
      <w:rFonts w:ascii="Times New Roman" w:eastAsia="Times New Roman" w:hAnsi="Times New Roman" w:cs="Times New Roman"/>
      <w:lang w:val="es-MX" w:eastAsia="es-MX"/>
    </w:rPr>
  </w:style>
  <w:style w:type="paragraph" w:customStyle="1" w:styleId="font5">
    <w:name w:val="font5"/>
    <w:basedOn w:val="Normal"/>
    <w:rsid w:val="00F47D8B"/>
    <w:pPr>
      <w:spacing w:before="100" w:beforeAutospacing="1" w:after="100" w:afterAutospacing="1"/>
    </w:pPr>
    <w:rPr>
      <w:rFonts w:ascii="Noto Sans" w:eastAsia="Times New Roman" w:hAnsi="Noto Sans" w:cs="Noto Sans"/>
      <w:sz w:val="22"/>
      <w:szCs w:val="22"/>
      <w:lang w:val="es-MX" w:eastAsia="es-MX"/>
    </w:rPr>
  </w:style>
  <w:style w:type="paragraph" w:customStyle="1" w:styleId="font6">
    <w:name w:val="font6"/>
    <w:basedOn w:val="Normal"/>
    <w:rsid w:val="00F47D8B"/>
    <w:pPr>
      <w:spacing w:before="100" w:beforeAutospacing="1" w:after="100" w:afterAutospacing="1"/>
    </w:pPr>
    <w:rPr>
      <w:rFonts w:ascii="Noto Sans" w:eastAsia="Times New Roman" w:hAnsi="Noto Sans" w:cs="Noto Sans"/>
      <w:b/>
      <w:bCs/>
      <w:sz w:val="22"/>
      <w:szCs w:val="22"/>
      <w:lang w:val="es-MX" w:eastAsia="es-MX"/>
    </w:rPr>
  </w:style>
  <w:style w:type="paragraph" w:customStyle="1" w:styleId="font7">
    <w:name w:val="font7"/>
    <w:basedOn w:val="Normal"/>
    <w:rsid w:val="00F47D8B"/>
    <w:pPr>
      <w:spacing w:before="100" w:beforeAutospacing="1" w:after="100" w:afterAutospacing="1"/>
    </w:pPr>
    <w:rPr>
      <w:rFonts w:ascii="Noto Sans" w:eastAsia="Times New Roman" w:hAnsi="Noto Sans" w:cs="Noto Sans"/>
      <w:i/>
      <w:iCs/>
      <w:sz w:val="22"/>
      <w:szCs w:val="22"/>
      <w:lang w:val="es-MX" w:eastAsia="es-MX"/>
    </w:rPr>
  </w:style>
  <w:style w:type="paragraph" w:customStyle="1" w:styleId="xl69">
    <w:name w:val="xl69"/>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70">
    <w:name w:val="xl70"/>
    <w:basedOn w:val="Normal"/>
    <w:rsid w:val="00F47D8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71">
    <w:name w:val="xl71"/>
    <w:basedOn w:val="Normal"/>
    <w:rsid w:val="00F47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72">
    <w:name w:val="xl72"/>
    <w:basedOn w:val="Normal"/>
    <w:rsid w:val="00F47D8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73">
    <w:name w:val="xl73"/>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74">
    <w:name w:val="xl74"/>
    <w:basedOn w:val="Normal"/>
    <w:rsid w:val="00F47D8B"/>
    <w:pPr>
      <w:spacing w:before="100" w:beforeAutospacing="1" w:after="100" w:afterAutospacing="1"/>
      <w:textAlignment w:val="center"/>
    </w:pPr>
    <w:rPr>
      <w:rFonts w:ascii="Noto Sans" w:eastAsia="Times New Roman" w:hAnsi="Noto Sans" w:cs="Noto Sans"/>
      <w:lang w:val="es-MX" w:eastAsia="es-MX"/>
    </w:rPr>
  </w:style>
  <w:style w:type="paragraph" w:customStyle="1" w:styleId="xl75">
    <w:name w:val="xl75"/>
    <w:basedOn w:val="Normal"/>
    <w:rsid w:val="00F47D8B"/>
    <w:pPr>
      <w:pBdr>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76">
    <w:name w:val="xl76"/>
    <w:basedOn w:val="Normal"/>
    <w:rsid w:val="00F47D8B"/>
    <w:pPr>
      <w:pBdr>
        <w:top w:val="single" w:sz="4" w:space="0" w:color="auto"/>
        <w:left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77">
    <w:name w:val="xl77"/>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78">
    <w:name w:val="xl78"/>
    <w:basedOn w:val="Normal"/>
    <w:rsid w:val="00F47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79">
    <w:name w:val="xl79"/>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80">
    <w:name w:val="xl80"/>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81">
    <w:name w:val="xl81"/>
    <w:basedOn w:val="Normal"/>
    <w:rsid w:val="00F47D8B"/>
    <w:pP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82">
    <w:name w:val="xl82"/>
    <w:basedOn w:val="Normal"/>
    <w:rsid w:val="00F47D8B"/>
    <w:pP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83">
    <w:name w:val="xl83"/>
    <w:basedOn w:val="Normal"/>
    <w:rsid w:val="00F47D8B"/>
    <w:pP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84">
    <w:name w:val="xl84"/>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85">
    <w:name w:val="xl85"/>
    <w:basedOn w:val="Normal"/>
    <w:rsid w:val="00F47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Noto Sans" w:eastAsia="Times New Roman" w:hAnsi="Noto Sans" w:cs="Noto Sans"/>
      <w:color w:val="000000"/>
      <w:lang w:val="es-MX" w:eastAsia="es-MX"/>
    </w:rPr>
  </w:style>
  <w:style w:type="paragraph" w:customStyle="1" w:styleId="xl86">
    <w:name w:val="xl86"/>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color w:val="000000"/>
      <w:lang w:val="es-MX" w:eastAsia="es-MX"/>
    </w:rPr>
  </w:style>
  <w:style w:type="paragraph" w:customStyle="1" w:styleId="xl87">
    <w:name w:val="xl87"/>
    <w:basedOn w:val="Normal"/>
    <w:rsid w:val="00F47D8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88">
    <w:name w:val="xl88"/>
    <w:basedOn w:val="Normal"/>
    <w:rsid w:val="00F47D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89">
    <w:name w:val="xl89"/>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90">
    <w:name w:val="xl90"/>
    <w:basedOn w:val="Normal"/>
    <w:rsid w:val="00F47D8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91">
    <w:name w:val="xl91"/>
    <w:basedOn w:val="Normal"/>
    <w:rsid w:val="00F47D8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Noto Sans" w:eastAsia="Times New Roman" w:hAnsi="Noto Sans" w:cs="Noto Sans"/>
      <w:lang w:val="es-MX" w:eastAsia="es-MX"/>
    </w:rPr>
  </w:style>
  <w:style w:type="paragraph" w:customStyle="1" w:styleId="xl92">
    <w:name w:val="xl92"/>
    <w:basedOn w:val="Normal"/>
    <w:rsid w:val="00F47D8B"/>
    <w:pPr>
      <w:pBdr>
        <w:top w:val="single" w:sz="4" w:space="0" w:color="auto"/>
        <w:left w:val="single" w:sz="4" w:space="0" w:color="auto"/>
        <w:right w:val="single" w:sz="4" w:space="0" w:color="auto"/>
      </w:pBdr>
      <w:shd w:val="clear" w:color="000000" w:fill="651D32"/>
      <w:spacing w:before="100" w:beforeAutospacing="1" w:after="100" w:afterAutospacing="1"/>
      <w:jc w:val="center"/>
      <w:textAlignment w:val="center"/>
    </w:pPr>
    <w:rPr>
      <w:rFonts w:ascii="Noto Sans" w:eastAsia="Times New Roman" w:hAnsi="Noto Sans" w:cs="Noto Sans"/>
      <w:b/>
      <w:bCs/>
      <w:color w:val="FFFFFF"/>
      <w:lang w:val="es-MX" w:eastAsia="es-MX"/>
    </w:rPr>
  </w:style>
  <w:style w:type="paragraph" w:customStyle="1" w:styleId="xl93">
    <w:name w:val="xl93"/>
    <w:basedOn w:val="Normal"/>
    <w:rsid w:val="00F47D8B"/>
    <w:pPr>
      <w:pBdr>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94">
    <w:name w:val="xl94"/>
    <w:basedOn w:val="Normal"/>
    <w:rsid w:val="00F47D8B"/>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Noto Sans" w:eastAsia="Times New Roman" w:hAnsi="Noto Sans" w:cs="Noto Sans"/>
      <w:color w:val="000000"/>
      <w:lang w:val="es-MX" w:eastAsia="es-MX"/>
    </w:rPr>
  </w:style>
  <w:style w:type="paragraph" w:customStyle="1" w:styleId="xl95">
    <w:name w:val="xl95"/>
    <w:basedOn w:val="Normal"/>
    <w:rsid w:val="00F47D8B"/>
    <w:pPr>
      <w:pBdr>
        <w:top w:val="single" w:sz="4" w:space="0" w:color="auto"/>
        <w:lef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96">
    <w:name w:val="xl96"/>
    <w:basedOn w:val="Normal"/>
    <w:rsid w:val="00F47D8B"/>
    <w:pPr>
      <w:pBdr>
        <w:top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97">
    <w:name w:val="xl97"/>
    <w:basedOn w:val="Normal"/>
    <w:rsid w:val="00F47D8B"/>
    <w:pPr>
      <w:pBdr>
        <w:top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98">
    <w:name w:val="xl98"/>
    <w:basedOn w:val="Normal"/>
    <w:rsid w:val="00F47D8B"/>
    <w:pPr>
      <w:pBdr>
        <w:lef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99">
    <w:name w:val="xl99"/>
    <w:basedOn w:val="Normal"/>
    <w:rsid w:val="00F47D8B"/>
    <w:pPr>
      <w:pBdr>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0">
    <w:name w:val="xl100"/>
    <w:basedOn w:val="Normal"/>
    <w:rsid w:val="00F47D8B"/>
    <w:pPr>
      <w:pBdr>
        <w:left w:val="single" w:sz="4" w:space="0" w:color="auto"/>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1">
    <w:name w:val="xl101"/>
    <w:basedOn w:val="Normal"/>
    <w:rsid w:val="00F47D8B"/>
    <w:pPr>
      <w:pBdr>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2">
    <w:name w:val="xl102"/>
    <w:basedOn w:val="Normal"/>
    <w:rsid w:val="00F47D8B"/>
    <w:pPr>
      <w:pBdr>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3">
    <w:name w:val="xl103"/>
    <w:basedOn w:val="Normal"/>
    <w:rsid w:val="00F47D8B"/>
    <w:pPr>
      <w:pBdr>
        <w:top w:val="single" w:sz="4" w:space="0" w:color="auto"/>
        <w:left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color w:val="000000"/>
      <w:lang w:val="es-MX" w:eastAsia="es-MX"/>
    </w:rPr>
  </w:style>
  <w:style w:type="paragraph" w:customStyle="1" w:styleId="xl104">
    <w:name w:val="xl104"/>
    <w:basedOn w:val="Normal"/>
    <w:rsid w:val="00F47D8B"/>
    <w:pPr>
      <w:pBdr>
        <w:top w:val="single" w:sz="4" w:space="0" w:color="auto"/>
        <w:left w:val="single" w:sz="4" w:space="0" w:color="auto"/>
        <w:right w:val="single" w:sz="4" w:space="0" w:color="auto"/>
      </w:pBdr>
      <w:shd w:val="clear" w:color="000000" w:fill="FFFFFF"/>
      <w:spacing w:before="100" w:beforeAutospacing="1" w:after="100" w:afterAutospacing="1"/>
      <w:jc w:val="both"/>
      <w:textAlignment w:val="center"/>
    </w:pPr>
    <w:rPr>
      <w:rFonts w:ascii="Noto Sans" w:eastAsia="Times New Roman" w:hAnsi="Noto Sans" w:cs="Noto Sans"/>
      <w:color w:val="000000"/>
      <w:lang w:val="es-MX" w:eastAsia="es-MX"/>
    </w:rPr>
  </w:style>
  <w:style w:type="paragraph" w:customStyle="1" w:styleId="xl105">
    <w:name w:val="xl105"/>
    <w:basedOn w:val="Normal"/>
    <w:rsid w:val="00F47D8B"/>
    <w:pPr>
      <w:pBdr>
        <w:left w:val="single" w:sz="4" w:space="0" w:color="auto"/>
        <w:bottom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106">
    <w:name w:val="xl106"/>
    <w:basedOn w:val="Normal"/>
    <w:rsid w:val="00F47D8B"/>
    <w:pPr>
      <w:pBdr>
        <w:left w:val="single" w:sz="4" w:space="0" w:color="auto"/>
        <w:bottom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107">
    <w:name w:val="xl107"/>
    <w:basedOn w:val="Normal"/>
    <w:rsid w:val="00F47D8B"/>
    <w:pPr>
      <w:pBdr>
        <w:top w:val="single" w:sz="4" w:space="0" w:color="auto"/>
        <w:lef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8">
    <w:name w:val="xl108"/>
    <w:basedOn w:val="Normal"/>
    <w:rsid w:val="00F47D8B"/>
    <w:pPr>
      <w:pBdr>
        <w:top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09">
    <w:name w:val="xl109"/>
    <w:basedOn w:val="Normal"/>
    <w:rsid w:val="00F47D8B"/>
    <w:pPr>
      <w:pBdr>
        <w:top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0">
    <w:name w:val="xl110"/>
    <w:basedOn w:val="Normal"/>
    <w:rsid w:val="00F47D8B"/>
    <w:pPr>
      <w:pBdr>
        <w:left w:val="single" w:sz="4" w:space="0" w:color="auto"/>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1">
    <w:name w:val="xl111"/>
    <w:basedOn w:val="Normal"/>
    <w:rsid w:val="00F47D8B"/>
    <w:pPr>
      <w:pBdr>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2">
    <w:name w:val="xl112"/>
    <w:basedOn w:val="Normal"/>
    <w:rsid w:val="00F47D8B"/>
    <w:pPr>
      <w:pBdr>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3">
    <w:name w:val="xl113"/>
    <w:basedOn w:val="Normal"/>
    <w:rsid w:val="00F47D8B"/>
    <w:pPr>
      <w:pBdr>
        <w:top w:val="single" w:sz="4" w:space="0" w:color="auto"/>
        <w:left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114">
    <w:name w:val="xl114"/>
    <w:basedOn w:val="Normal"/>
    <w:rsid w:val="00F47D8B"/>
    <w:pPr>
      <w:pBdr>
        <w:left w:val="single" w:sz="4" w:space="0" w:color="auto"/>
        <w:bottom w:val="single" w:sz="4" w:space="0" w:color="auto"/>
        <w:right w:val="single" w:sz="4" w:space="0" w:color="auto"/>
      </w:pBdr>
      <w:spacing w:before="100" w:beforeAutospacing="1" w:after="100" w:afterAutospacing="1"/>
      <w:jc w:val="both"/>
      <w:textAlignment w:val="center"/>
    </w:pPr>
    <w:rPr>
      <w:rFonts w:ascii="Noto Sans" w:eastAsia="Times New Roman" w:hAnsi="Noto Sans" w:cs="Noto Sans"/>
      <w:lang w:val="es-MX" w:eastAsia="es-MX"/>
    </w:rPr>
  </w:style>
  <w:style w:type="paragraph" w:customStyle="1" w:styleId="xl115">
    <w:name w:val="xl115"/>
    <w:basedOn w:val="Normal"/>
    <w:rsid w:val="00F47D8B"/>
    <w:pPr>
      <w:pBdr>
        <w:lef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6">
    <w:name w:val="xl116"/>
    <w:basedOn w:val="Normal"/>
    <w:rsid w:val="00F47D8B"/>
    <w:pPr>
      <w:pBdr>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7">
    <w:name w:val="xl117"/>
    <w:basedOn w:val="Normal"/>
    <w:rsid w:val="00F47D8B"/>
    <w:pPr>
      <w:pBdr>
        <w:left w:val="single" w:sz="4" w:space="0" w:color="auto"/>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8">
    <w:name w:val="xl118"/>
    <w:basedOn w:val="Normal"/>
    <w:rsid w:val="00F47D8B"/>
    <w:pPr>
      <w:pBdr>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19">
    <w:name w:val="xl119"/>
    <w:basedOn w:val="Normal"/>
    <w:rsid w:val="00F47D8B"/>
    <w:pPr>
      <w:pBdr>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20">
    <w:name w:val="xl120"/>
    <w:basedOn w:val="Normal"/>
    <w:rsid w:val="00F47D8B"/>
    <w:pPr>
      <w:pBdr>
        <w:top w:val="single" w:sz="4" w:space="0" w:color="auto"/>
        <w:left w:val="single" w:sz="4" w:space="0" w:color="auto"/>
        <w:right w:val="single" w:sz="4" w:space="0" w:color="auto"/>
      </w:pBdr>
      <w:spacing w:before="100" w:beforeAutospacing="1" w:after="100" w:afterAutospacing="1"/>
      <w:jc w:val="center"/>
      <w:textAlignment w:val="center"/>
    </w:pPr>
    <w:rPr>
      <w:rFonts w:ascii="Noto Sans" w:eastAsia="Times New Roman" w:hAnsi="Noto Sans" w:cs="Noto Sans"/>
      <w:lang w:val="es-MX" w:eastAsia="es-MX"/>
    </w:rPr>
  </w:style>
  <w:style w:type="paragraph" w:customStyle="1" w:styleId="xl121">
    <w:name w:val="xl121"/>
    <w:basedOn w:val="Normal"/>
    <w:rsid w:val="00F47D8B"/>
    <w:pPr>
      <w:pBdr>
        <w:lef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22">
    <w:name w:val="xl122"/>
    <w:basedOn w:val="Normal"/>
    <w:rsid w:val="00F47D8B"/>
    <w:pPr>
      <w:pBdr>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lang w:val="es-MX" w:eastAsia="es-MX"/>
    </w:rPr>
  </w:style>
  <w:style w:type="paragraph" w:customStyle="1" w:styleId="xl123">
    <w:name w:val="xl123"/>
    <w:basedOn w:val="Normal"/>
    <w:rsid w:val="00F47D8B"/>
    <w:pPr>
      <w:pBdr>
        <w:left w:val="single" w:sz="4" w:space="0" w:color="auto"/>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sz w:val="20"/>
      <w:szCs w:val="20"/>
      <w:lang w:val="es-MX" w:eastAsia="es-MX"/>
    </w:rPr>
  </w:style>
  <w:style w:type="paragraph" w:customStyle="1" w:styleId="xl124">
    <w:name w:val="xl124"/>
    <w:basedOn w:val="Normal"/>
    <w:rsid w:val="00F47D8B"/>
    <w:pPr>
      <w:pBdr>
        <w:bottom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sz w:val="20"/>
      <w:szCs w:val="20"/>
      <w:lang w:val="es-MX" w:eastAsia="es-MX"/>
    </w:rPr>
  </w:style>
  <w:style w:type="paragraph" w:customStyle="1" w:styleId="xl125">
    <w:name w:val="xl125"/>
    <w:basedOn w:val="Normal"/>
    <w:rsid w:val="00F47D8B"/>
    <w:pPr>
      <w:pBdr>
        <w:bottom w:val="single" w:sz="4" w:space="0" w:color="auto"/>
        <w:right w:val="single" w:sz="4" w:space="0" w:color="auto"/>
      </w:pBdr>
      <w:shd w:val="clear" w:color="000000" w:fill="D9D9D9"/>
      <w:spacing w:before="100" w:beforeAutospacing="1" w:after="100" w:afterAutospacing="1"/>
      <w:jc w:val="center"/>
      <w:textAlignment w:val="center"/>
    </w:pPr>
    <w:rPr>
      <w:rFonts w:ascii="Noto Sans" w:eastAsia="Times New Roman" w:hAnsi="Noto Sans" w:cs="Noto Sans"/>
      <w:b/>
      <w:bCs/>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67140">
      <w:bodyDiv w:val="1"/>
      <w:marLeft w:val="0"/>
      <w:marRight w:val="0"/>
      <w:marTop w:val="0"/>
      <w:marBottom w:val="0"/>
      <w:divBdr>
        <w:top w:val="none" w:sz="0" w:space="0" w:color="auto"/>
        <w:left w:val="none" w:sz="0" w:space="0" w:color="auto"/>
        <w:bottom w:val="none" w:sz="0" w:space="0" w:color="auto"/>
        <w:right w:val="none" w:sz="0" w:space="0" w:color="auto"/>
      </w:divBdr>
    </w:div>
    <w:div w:id="771169087">
      <w:bodyDiv w:val="1"/>
      <w:marLeft w:val="0"/>
      <w:marRight w:val="0"/>
      <w:marTop w:val="0"/>
      <w:marBottom w:val="0"/>
      <w:divBdr>
        <w:top w:val="none" w:sz="0" w:space="0" w:color="auto"/>
        <w:left w:val="none" w:sz="0" w:space="0" w:color="auto"/>
        <w:bottom w:val="none" w:sz="0" w:space="0" w:color="auto"/>
        <w:right w:val="none" w:sz="0" w:space="0" w:color="auto"/>
      </w:divBdr>
    </w:div>
    <w:div w:id="1294215666">
      <w:bodyDiv w:val="1"/>
      <w:marLeft w:val="0"/>
      <w:marRight w:val="0"/>
      <w:marTop w:val="0"/>
      <w:marBottom w:val="0"/>
      <w:divBdr>
        <w:top w:val="none" w:sz="0" w:space="0" w:color="auto"/>
        <w:left w:val="none" w:sz="0" w:space="0" w:color="auto"/>
        <w:bottom w:val="none" w:sz="0" w:space="0" w:color="auto"/>
        <w:right w:val="none" w:sz="0" w:space="0" w:color="auto"/>
      </w:divBdr>
    </w:div>
    <w:div w:id="176383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632B-46CF-433C-8D30-6FE3BC78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5798</Words>
  <Characters>31892</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Brayan Hernández Torres</dc:creator>
  <cp:keywords/>
  <dc:description/>
  <cp:lastModifiedBy>Nancy Cruz García</cp:lastModifiedBy>
  <cp:revision>2</cp:revision>
  <cp:lastPrinted>2026-04-30T23:55:00Z</cp:lastPrinted>
  <dcterms:created xsi:type="dcterms:W3CDTF">2026-07-27T23:25:00Z</dcterms:created>
  <dcterms:modified xsi:type="dcterms:W3CDTF">2026-07-27T23:25:00Z</dcterms:modified>
</cp:coreProperties>
</file>